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D1" w:rsidRDefault="005313D1" w:rsidP="00C85F7E">
      <w:pPr>
        <w:pStyle w:val="Title"/>
        <w:rPr>
          <w:sz w:val="28"/>
          <w:szCs w:val="28"/>
        </w:rPr>
      </w:pPr>
      <w:bookmarkStart w:id="0" w:name="_Toc184813408"/>
      <w:bookmarkStart w:id="1" w:name="_GoBack"/>
      <w:bookmarkEnd w:id="1"/>
    </w:p>
    <w:p w:rsidR="00641000" w:rsidRPr="00C85F7E" w:rsidRDefault="00641000" w:rsidP="00C85F7E">
      <w:pPr>
        <w:pStyle w:val="Title"/>
        <w:rPr>
          <w:sz w:val="28"/>
          <w:szCs w:val="28"/>
        </w:rPr>
      </w:pPr>
      <w:r w:rsidRPr="00C85F7E">
        <w:rPr>
          <w:sz w:val="28"/>
          <w:szCs w:val="28"/>
        </w:rPr>
        <w:t xml:space="preserve">ERC </w:t>
      </w:r>
      <w:r w:rsidR="00147494">
        <w:rPr>
          <w:sz w:val="28"/>
          <w:szCs w:val="28"/>
        </w:rPr>
        <w:t>Synergy</w:t>
      </w:r>
      <w:r w:rsidR="00147494" w:rsidRPr="00C85F7E">
        <w:rPr>
          <w:sz w:val="28"/>
          <w:szCs w:val="28"/>
        </w:rPr>
        <w:t xml:space="preserve"> </w:t>
      </w:r>
      <w:r w:rsidRPr="00C85F7E">
        <w:rPr>
          <w:sz w:val="28"/>
          <w:szCs w:val="28"/>
        </w:rPr>
        <w:t>Grant</w:t>
      </w:r>
      <w:r w:rsidR="00E62AF2" w:rsidRPr="00C85F7E">
        <w:rPr>
          <w:sz w:val="28"/>
          <w:szCs w:val="28"/>
        </w:rPr>
        <w:t xml:space="preserve"> </w:t>
      </w:r>
      <w:r w:rsidR="00126F86" w:rsidRPr="00C85F7E">
        <w:rPr>
          <w:sz w:val="28"/>
          <w:szCs w:val="28"/>
        </w:rPr>
        <w:t>20</w:t>
      </w:r>
      <w:r w:rsidR="00CE68CD">
        <w:rPr>
          <w:sz w:val="28"/>
          <w:szCs w:val="28"/>
        </w:rPr>
        <w:t>20</w:t>
      </w:r>
    </w:p>
    <w:p w:rsidR="00641000" w:rsidRPr="00C85F7E" w:rsidRDefault="00641000" w:rsidP="00C85F7E">
      <w:pPr>
        <w:pStyle w:val="Title"/>
        <w:rPr>
          <w:sz w:val="28"/>
          <w:szCs w:val="28"/>
        </w:rPr>
      </w:pPr>
      <w:r w:rsidRPr="00C85F7E">
        <w:rPr>
          <w:sz w:val="28"/>
          <w:szCs w:val="28"/>
        </w:rPr>
        <w:t xml:space="preserve">Research proposal </w:t>
      </w:r>
      <w:r w:rsidR="00912116">
        <w:rPr>
          <w:sz w:val="28"/>
          <w:szCs w:val="28"/>
        </w:rPr>
        <w:t>[</w:t>
      </w:r>
      <w:r w:rsidRPr="00C85F7E">
        <w:rPr>
          <w:sz w:val="28"/>
          <w:szCs w:val="28"/>
        </w:rPr>
        <w:t>Part B</w:t>
      </w:r>
      <w:r w:rsidR="002431CB">
        <w:rPr>
          <w:sz w:val="28"/>
          <w:szCs w:val="28"/>
        </w:rPr>
        <w:t>2</w:t>
      </w:r>
      <w:r w:rsidR="00912116">
        <w:rPr>
          <w:sz w:val="28"/>
          <w:szCs w:val="28"/>
        </w:rPr>
        <w:t>]</w:t>
      </w:r>
      <w:r w:rsidR="005171AD">
        <w:rPr>
          <w:rStyle w:val="FootnoteReference"/>
          <w:sz w:val="28"/>
          <w:szCs w:val="28"/>
        </w:rPr>
        <w:footnoteReference w:id="1"/>
      </w:r>
    </w:p>
    <w:p w:rsidR="00B92069" w:rsidRPr="00C85F7E" w:rsidRDefault="00B92069" w:rsidP="00C85F7E">
      <w:pPr>
        <w:pStyle w:val="Title"/>
        <w:rPr>
          <w:i/>
          <w:iCs/>
          <w:sz w:val="28"/>
          <w:szCs w:val="28"/>
        </w:rPr>
      </w:pPr>
      <w:r w:rsidRPr="00C85F7E">
        <w:rPr>
          <w:i/>
          <w:iCs/>
          <w:sz w:val="28"/>
          <w:szCs w:val="28"/>
        </w:rPr>
        <w:t>(</w:t>
      </w:r>
      <w:r w:rsidR="0029699C" w:rsidRPr="00C85F7E">
        <w:rPr>
          <w:i/>
          <w:iCs/>
          <w:sz w:val="28"/>
          <w:szCs w:val="28"/>
          <w:u w:val="single"/>
        </w:rPr>
        <w:t>not</w:t>
      </w:r>
      <w:r w:rsidR="008307A2">
        <w:rPr>
          <w:i/>
          <w:iCs/>
          <w:sz w:val="28"/>
          <w:szCs w:val="28"/>
        </w:rPr>
        <w:t xml:space="preserve"> evaluated in S</w:t>
      </w:r>
      <w:r w:rsidR="0029699C" w:rsidRPr="00C85F7E">
        <w:rPr>
          <w:i/>
          <w:iCs/>
          <w:sz w:val="28"/>
          <w:szCs w:val="28"/>
        </w:rPr>
        <w:t>tep 1</w:t>
      </w:r>
      <w:r w:rsidRPr="00C85F7E">
        <w:rPr>
          <w:i/>
          <w:iCs/>
          <w:sz w:val="28"/>
          <w:szCs w:val="28"/>
        </w:rPr>
        <w:t>)</w:t>
      </w:r>
    </w:p>
    <w:bookmarkEnd w:id="0"/>
    <w:p w:rsidR="00867933" w:rsidRDefault="00867933" w:rsidP="00F85DEE">
      <w:pPr>
        <w:tabs>
          <w:tab w:val="left" w:pos="2220"/>
        </w:tabs>
        <w:ind w:left="360"/>
        <w:jc w:val="both"/>
        <w:rPr>
          <w:sz w:val="22"/>
          <w:szCs w:val="22"/>
        </w:rPr>
      </w:pPr>
    </w:p>
    <w:p w:rsidR="00867933" w:rsidRPr="00EA3E15" w:rsidRDefault="00867933" w:rsidP="00867933">
      <w:pPr>
        <w:numPr>
          <w:ilvl w:val="0"/>
          <w:numId w:val="2"/>
        </w:numPr>
        <w:tabs>
          <w:tab w:val="left" w:pos="2220"/>
        </w:tabs>
        <w:jc w:val="both"/>
        <w:rPr>
          <w:sz w:val="22"/>
          <w:szCs w:val="22"/>
        </w:rPr>
      </w:pPr>
      <w:r w:rsidRPr="009C6170">
        <w:rPr>
          <w:sz w:val="22"/>
          <w:szCs w:val="22"/>
        </w:rPr>
        <w:t xml:space="preserve">Name of the </w:t>
      </w:r>
      <w:r>
        <w:rPr>
          <w:sz w:val="22"/>
          <w:szCs w:val="22"/>
        </w:rPr>
        <w:t xml:space="preserve">corresponding </w:t>
      </w:r>
      <w:r w:rsidRPr="009C6170">
        <w:rPr>
          <w:sz w:val="22"/>
          <w:szCs w:val="22"/>
        </w:rPr>
        <w:t>Principal Investigator (</w:t>
      </w:r>
      <w:r>
        <w:rPr>
          <w:sz w:val="22"/>
          <w:szCs w:val="22"/>
        </w:rPr>
        <w:t>c</w:t>
      </w:r>
      <w:r w:rsidRPr="009C6170">
        <w:rPr>
          <w:sz w:val="22"/>
          <w:szCs w:val="22"/>
        </w:rPr>
        <w:t xml:space="preserve">PI) </w:t>
      </w:r>
      <w:r>
        <w:rPr>
          <w:sz w:val="22"/>
          <w:szCs w:val="22"/>
        </w:rPr>
        <w:t>and corresponding Host Institution (cHI)</w:t>
      </w:r>
    </w:p>
    <w:p w:rsidR="00867933" w:rsidRPr="009C6170" w:rsidRDefault="00867933" w:rsidP="00867933">
      <w:pPr>
        <w:numPr>
          <w:ilvl w:val="0"/>
          <w:numId w:val="3"/>
        </w:numPr>
        <w:jc w:val="both"/>
        <w:rPr>
          <w:sz w:val="22"/>
          <w:szCs w:val="22"/>
        </w:rPr>
      </w:pPr>
      <w:r>
        <w:rPr>
          <w:sz w:val="22"/>
          <w:szCs w:val="22"/>
        </w:rPr>
        <w:t>List the other PIs, indicating the Host Institution of each PI</w:t>
      </w:r>
    </w:p>
    <w:p w:rsidR="00867933" w:rsidRDefault="00867933" w:rsidP="00C85F7E">
      <w:pPr>
        <w:jc w:val="both"/>
        <w:rPr>
          <w:b/>
          <w:bCs/>
          <w:sz w:val="22"/>
          <w:szCs w:val="22"/>
        </w:rPr>
      </w:pPr>
    </w:p>
    <w:p w:rsidR="009B49FA" w:rsidRDefault="002431CB" w:rsidP="00C85F7E">
      <w:pPr>
        <w:jc w:val="both"/>
        <w:rPr>
          <w:b/>
          <w:bCs/>
          <w:i/>
          <w:iCs/>
          <w:sz w:val="22"/>
          <w:szCs w:val="22"/>
          <w:u w:val="single"/>
        </w:rPr>
      </w:pPr>
      <w:r>
        <w:rPr>
          <w:b/>
          <w:bCs/>
          <w:sz w:val="22"/>
          <w:szCs w:val="22"/>
        </w:rPr>
        <w:t>Part B2</w:t>
      </w:r>
      <w:r w:rsidR="00641000" w:rsidRPr="00C85F7E">
        <w:rPr>
          <w:b/>
          <w:bCs/>
          <w:sz w:val="22"/>
          <w:szCs w:val="22"/>
        </w:rPr>
        <w:t xml:space="preserve">: </w:t>
      </w:r>
      <w:r w:rsidR="00641000" w:rsidRPr="00A574A0">
        <w:rPr>
          <w:b/>
          <w:bCs/>
          <w:i/>
          <w:iCs/>
          <w:sz w:val="22"/>
          <w:szCs w:val="22"/>
          <w:u w:val="single"/>
        </w:rPr>
        <w:t xml:space="preserve">The </w:t>
      </w:r>
      <w:r w:rsidR="004E3EBE">
        <w:rPr>
          <w:b/>
          <w:bCs/>
          <w:i/>
          <w:iCs/>
          <w:sz w:val="22"/>
          <w:szCs w:val="22"/>
          <w:u w:val="single"/>
        </w:rPr>
        <w:t>scientific</w:t>
      </w:r>
      <w:r w:rsidR="004E3EBE" w:rsidRPr="00A574A0">
        <w:rPr>
          <w:b/>
          <w:bCs/>
          <w:i/>
          <w:iCs/>
          <w:sz w:val="22"/>
          <w:szCs w:val="22"/>
          <w:u w:val="single"/>
        </w:rPr>
        <w:t xml:space="preserve"> </w:t>
      </w:r>
      <w:r w:rsidR="00641000" w:rsidRPr="00A574A0">
        <w:rPr>
          <w:b/>
          <w:bCs/>
          <w:i/>
          <w:iCs/>
          <w:sz w:val="22"/>
          <w:szCs w:val="22"/>
          <w:u w:val="single"/>
        </w:rPr>
        <w:t>proposal</w:t>
      </w:r>
      <w:r w:rsidR="009B49FA">
        <w:rPr>
          <w:b/>
          <w:bCs/>
          <w:sz w:val="22"/>
          <w:szCs w:val="22"/>
        </w:rPr>
        <w:t xml:space="preserve"> </w:t>
      </w:r>
      <w:r w:rsidR="00641000" w:rsidRPr="002431CB">
        <w:rPr>
          <w:b/>
          <w:bCs/>
          <w:sz w:val="22"/>
          <w:szCs w:val="22"/>
        </w:rPr>
        <w:t>(max</w:t>
      </w:r>
      <w:r w:rsidR="001E165A" w:rsidRPr="002431CB">
        <w:rPr>
          <w:b/>
          <w:bCs/>
          <w:sz w:val="22"/>
          <w:szCs w:val="22"/>
        </w:rPr>
        <w:t>.</w:t>
      </w:r>
      <w:r w:rsidR="00641000" w:rsidRPr="00450A9C">
        <w:rPr>
          <w:b/>
          <w:bCs/>
          <w:sz w:val="22"/>
          <w:szCs w:val="22"/>
        </w:rPr>
        <w:t xml:space="preserve"> 15 pages</w:t>
      </w:r>
      <w:r w:rsidR="00867933">
        <w:rPr>
          <w:b/>
          <w:bCs/>
          <w:sz w:val="22"/>
          <w:szCs w:val="22"/>
        </w:rPr>
        <w:t xml:space="preserve">, excluding the Resources section and </w:t>
      </w:r>
      <w:r w:rsidR="005D7546">
        <w:rPr>
          <w:b/>
          <w:bCs/>
          <w:sz w:val="22"/>
          <w:szCs w:val="22"/>
        </w:rPr>
        <w:t>R</w:t>
      </w:r>
      <w:r w:rsidR="00867933">
        <w:rPr>
          <w:b/>
          <w:bCs/>
          <w:sz w:val="22"/>
          <w:szCs w:val="22"/>
        </w:rPr>
        <w:t>eferences</w:t>
      </w:r>
      <w:r w:rsidR="00641000" w:rsidRPr="00450A9C">
        <w:rPr>
          <w:b/>
          <w:bCs/>
          <w:sz w:val="22"/>
          <w:szCs w:val="22"/>
        </w:rPr>
        <w:t>)</w:t>
      </w:r>
      <w:r w:rsidR="00CE2DCE" w:rsidRPr="00450A9C">
        <w:rPr>
          <w:b/>
          <w:bCs/>
          <w:i/>
          <w:iCs/>
          <w:sz w:val="22"/>
          <w:szCs w:val="22"/>
        </w:rPr>
        <w:t xml:space="preserve"> </w:t>
      </w:r>
    </w:p>
    <w:p w:rsidR="009B49FA" w:rsidRPr="00A574A0" w:rsidRDefault="009B49FA" w:rsidP="00C85F7E">
      <w:pPr>
        <w:jc w:val="both"/>
        <w:rPr>
          <w:b/>
          <w:bCs/>
          <w:sz w:val="22"/>
          <w:szCs w:val="22"/>
          <w:u w:val="single"/>
        </w:rPr>
      </w:pPr>
    </w:p>
    <w:p w:rsidR="001176EF" w:rsidRPr="008B1E15" w:rsidRDefault="009E04F3" w:rsidP="00F41492">
      <w:pPr>
        <w:jc w:val="both"/>
        <w:rPr>
          <w:i/>
          <w:iCs/>
          <w:sz w:val="22"/>
          <w:szCs w:val="22"/>
          <w:highlight w:val="lightGray"/>
        </w:rPr>
      </w:pPr>
      <w:r>
        <w:rPr>
          <w:i/>
          <w:iCs/>
          <w:sz w:val="22"/>
          <w:szCs w:val="22"/>
          <w:highlight w:val="lightGray"/>
        </w:rPr>
        <w:t>Text</w:t>
      </w:r>
      <w:r w:rsidR="001176EF" w:rsidRPr="008B1E15">
        <w:rPr>
          <w:i/>
          <w:iCs/>
          <w:sz w:val="22"/>
          <w:szCs w:val="22"/>
          <w:highlight w:val="lightGray"/>
        </w:rPr>
        <w:t xml:space="preserve"> highlighted in grey should be deleted.</w:t>
      </w:r>
    </w:p>
    <w:p w:rsidR="00F41492" w:rsidRDefault="00464D68" w:rsidP="00F41492">
      <w:pPr>
        <w:jc w:val="both"/>
        <w:rPr>
          <w:i/>
          <w:sz w:val="22"/>
          <w:szCs w:val="22"/>
          <w:u w:val="single"/>
        </w:rPr>
      </w:pPr>
      <w:r w:rsidRPr="008B1E15">
        <w:rPr>
          <w:b/>
          <w:i/>
          <w:iCs/>
          <w:sz w:val="22"/>
          <w:szCs w:val="22"/>
          <w:highlight w:val="lightGray"/>
        </w:rPr>
        <w:t>Please respect the following formatting constraints: Times New Roman, Arial or similar, at least font size 11, margin</w:t>
      </w:r>
      <w:r w:rsidR="005D7546">
        <w:rPr>
          <w:b/>
          <w:i/>
          <w:iCs/>
          <w:sz w:val="22"/>
          <w:szCs w:val="22"/>
          <w:highlight w:val="lightGray"/>
        </w:rPr>
        <w:t xml:space="preserve"> sizes</w:t>
      </w:r>
      <w:r w:rsidRPr="008B1E15">
        <w:rPr>
          <w:b/>
          <w:i/>
          <w:iCs/>
          <w:sz w:val="22"/>
          <w:szCs w:val="22"/>
          <w:highlight w:val="lightGray"/>
        </w:rPr>
        <w:t xml:space="preserve"> (2.0 cm side and 1.5</w:t>
      </w:r>
      <w:r w:rsidR="00142A93" w:rsidRPr="008B1E15">
        <w:rPr>
          <w:b/>
          <w:i/>
          <w:iCs/>
          <w:sz w:val="22"/>
          <w:szCs w:val="22"/>
          <w:highlight w:val="lightGray"/>
        </w:rPr>
        <w:t xml:space="preserve"> </w:t>
      </w:r>
      <w:r w:rsidRPr="008B1E15">
        <w:rPr>
          <w:b/>
          <w:i/>
          <w:iCs/>
          <w:sz w:val="22"/>
          <w:szCs w:val="22"/>
          <w:highlight w:val="lightGray"/>
        </w:rPr>
        <w:t xml:space="preserve">cm </w:t>
      </w:r>
      <w:r w:rsidR="00DE5122" w:rsidRPr="008B1E15">
        <w:rPr>
          <w:b/>
          <w:i/>
          <w:iCs/>
          <w:sz w:val="22"/>
          <w:szCs w:val="22"/>
          <w:highlight w:val="lightGray"/>
        </w:rPr>
        <w:t xml:space="preserve">top and </w:t>
      </w:r>
      <w:r w:rsidRPr="008B1E15">
        <w:rPr>
          <w:b/>
          <w:i/>
          <w:iCs/>
          <w:sz w:val="22"/>
          <w:szCs w:val="22"/>
          <w:highlight w:val="lightGray"/>
        </w:rPr>
        <w:t>bottom), single line spacing.</w:t>
      </w:r>
      <w:r w:rsidR="00F41492" w:rsidRPr="008B1E15">
        <w:rPr>
          <w:b/>
          <w:i/>
          <w:iCs/>
          <w:sz w:val="22"/>
          <w:szCs w:val="22"/>
          <w:highlight w:val="lightGray"/>
        </w:rPr>
        <w:t xml:space="preserve"> </w:t>
      </w:r>
      <w:r w:rsidR="00F41492" w:rsidRPr="008B1E15">
        <w:rPr>
          <w:b/>
          <w:i/>
          <w:sz w:val="22"/>
          <w:szCs w:val="22"/>
          <w:highlight w:val="lightGray"/>
          <w:u w:val="single"/>
        </w:rPr>
        <w:t xml:space="preserve">References </w:t>
      </w:r>
      <w:r w:rsidR="00E831CA">
        <w:rPr>
          <w:b/>
          <w:i/>
          <w:sz w:val="22"/>
          <w:szCs w:val="22"/>
          <w:highlight w:val="lightGray"/>
          <w:u w:val="single"/>
        </w:rPr>
        <w:t xml:space="preserve">and Resources section </w:t>
      </w:r>
      <w:r w:rsidR="00F41492" w:rsidRPr="008B1E15">
        <w:rPr>
          <w:b/>
          <w:i/>
          <w:sz w:val="22"/>
          <w:szCs w:val="22"/>
          <w:highlight w:val="lightGray"/>
          <w:u w:val="single"/>
        </w:rPr>
        <w:t>do not count towards the page limit</w:t>
      </w:r>
      <w:r w:rsidR="00F41492" w:rsidRPr="008B1E15">
        <w:rPr>
          <w:i/>
          <w:sz w:val="22"/>
          <w:szCs w:val="22"/>
          <w:highlight w:val="lightGray"/>
          <w:u w:val="single"/>
        </w:rPr>
        <w:t>.</w:t>
      </w:r>
    </w:p>
    <w:p w:rsidR="00464D68" w:rsidRPr="006D089C" w:rsidRDefault="00464D68" w:rsidP="00464D68">
      <w:pPr>
        <w:jc w:val="both"/>
        <w:rPr>
          <w:sz w:val="22"/>
          <w:szCs w:val="22"/>
        </w:rPr>
      </w:pPr>
    </w:p>
    <w:p w:rsidR="00AE4E25" w:rsidRDefault="00AE4E25" w:rsidP="00C85F7E">
      <w:pPr>
        <w:spacing w:before="120"/>
        <w:jc w:val="both"/>
        <w:rPr>
          <w:b/>
          <w:bCs/>
          <w:sz w:val="22"/>
          <w:szCs w:val="22"/>
        </w:rPr>
      </w:pPr>
    </w:p>
    <w:p w:rsidR="00641000" w:rsidRPr="001136F1"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a</w:t>
      </w:r>
      <w:r w:rsidR="00641000" w:rsidRPr="00C85F7E">
        <w:rPr>
          <w:b/>
          <w:bCs/>
          <w:sz w:val="22"/>
          <w:szCs w:val="22"/>
        </w:rPr>
        <w:t>. State-of-the-art and objectives</w:t>
      </w:r>
    </w:p>
    <w:p w:rsidR="00AE4E25" w:rsidRDefault="00AE4E25" w:rsidP="00C85F7E">
      <w:pPr>
        <w:spacing w:before="120"/>
        <w:jc w:val="both"/>
        <w:rPr>
          <w:b/>
          <w:bCs/>
          <w:sz w:val="22"/>
          <w:szCs w:val="22"/>
        </w:rPr>
      </w:pPr>
    </w:p>
    <w:p w:rsidR="00AE4E25" w:rsidRDefault="00AE4E25" w:rsidP="00C85F7E">
      <w:pPr>
        <w:spacing w:before="120"/>
        <w:jc w:val="both"/>
        <w:rPr>
          <w:b/>
          <w:bCs/>
          <w:sz w:val="22"/>
          <w:szCs w:val="22"/>
        </w:rPr>
      </w:pPr>
    </w:p>
    <w:p w:rsidR="00AE4E25" w:rsidRDefault="00AE4E25" w:rsidP="00C85F7E">
      <w:pPr>
        <w:spacing w:before="120"/>
        <w:jc w:val="both"/>
        <w:rPr>
          <w:b/>
          <w:bCs/>
          <w:sz w:val="22"/>
          <w:szCs w:val="22"/>
        </w:rPr>
      </w:pPr>
    </w:p>
    <w:p w:rsidR="00AE4E25" w:rsidRDefault="00AE4E25" w:rsidP="00C85F7E">
      <w:pPr>
        <w:spacing w:before="120"/>
        <w:jc w:val="both"/>
        <w:rPr>
          <w:b/>
          <w:bCs/>
          <w:sz w:val="22"/>
          <w:szCs w:val="22"/>
        </w:rPr>
      </w:pPr>
    </w:p>
    <w:p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b</w:t>
      </w:r>
      <w:r w:rsidR="00641000" w:rsidRPr="00C85F7E">
        <w:rPr>
          <w:b/>
          <w:bCs/>
          <w:sz w:val="22"/>
          <w:szCs w:val="22"/>
        </w:rPr>
        <w:t>. Methodology</w:t>
      </w:r>
    </w:p>
    <w:p w:rsidR="00641000" w:rsidRDefault="00641000" w:rsidP="00C85F7E">
      <w:pPr>
        <w:spacing w:before="120"/>
        <w:jc w:val="both"/>
        <w:rPr>
          <w:sz w:val="22"/>
          <w:szCs w:val="22"/>
        </w:rPr>
      </w:pPr>
    </w:p>
    <w:p w:rsidR="00F41492" w:rsidRDefault="00F41492" w:rsidP="00C85F7E">
      <w:pPr>
        <w:spacing w:before="120"/>
        <w:jc w:val="both"/>
        <w:rPr>
          <w:sz w:val="22"/>
          <w:szCs w:val="22"/>
        </w:rPr>
      </w:pPr>
    </w:p>
    <w:p w:rsidR="00F41492" w:rsidRDefault="00F41492" w:rsidP="00C85F7E">
      <w:pPr>
        <w:spacing w:before="120"/>
        <w:jc w:val="both"/>
        <w:rPr>
          <w:sz w:val="22"/>
          <w:szCs w:val="22"/>
        </w:rPr>
      </w:pPr>
    </w:p>
    <w:p w:rsidR="00F41492" w:rsidRDefault="00F41492" w:rsidP="00C85F7E">
      <w:pPr>
        <w:spacing w:before="120"/>
        <w:jc w:val="both"/>
        <w:rPr>
          <w:sz w:val="22"/>
          <w:szCs w:val="22"/>
        </w:rPr>
      </w:pPr>
    </w:p>
    <w:p w:rsidR="00F41492" w:rsidRDefault="00F41492" w:rsidP="00536FD1">
      <w:pPr>
        <w:spacing w:before="120"/>
        <w:jc w:val="both"/>
        <w:rPr>
          <w:sz w:val="22"/>
          <w:szCs w:val="22"/>
        </w:rPr>
      </w:pPr>
    </w:p>
    <w:p w:rsidR="00F41492" w:rsidRPr="00C85F7E" w:rsidRDefault="00F41492" w:rsidP="00F41492">
      <w:pPr>
        <w:spacing w:before="120"/>
        <w:jc w:val="both"/>
        <w:rPr>
          <w:b/>
          <w:bCs/>
          <w:sz w:val="22"/>
          <w:szCs w:val="22"/>
        </w:rPr>
      </w:pPr>
      <w:r>
        <w:rPr>
          <w:b/>
          <w:bCs/>
          <w:sz w:val="22"/>
          <w:szCs w:val="22"/>
        </w:rPr>
        <w:t xml:space="preserve">Section </w:t>
      </w:r>
      <w:r w:rsidRPr="00C85F7E">
        <w:rPr>
          <w:b/>
          <w:bCs/>
          <w:sz w:val="22"/>
          <w:szCs w:val="22"/>
        </w:rPr>
        <w:t>c. Resources (incl</w:t>
      </w:r>
      <w:r>
        <w:rPr>
          <w:b/>
          <w:bCs/>
          <w:sz w:val="22"/>
          <w:szCs w:val="22"/>
        </w:rPr>
        <w:t>uding</w:t>
      </w:r>
      <w:r w:rsidRPr="00C85F7E">
        <w:rPr>
          <w:b/>
          <w:bCs/>
          <w:sz w:val="22"/>
          <w:szCs w:val="22"/>
        </w:rPr>
        <w:t xml:space="preserve"> project costs)</w:t>
      </w:r>
    </w:p>
    <w:p w:rsidR="00867933" w:rsidRPr="008529DA" w:rsidRDefault="00F41492" w:rsidP="00F41492">
      <w:pPr>
        <w:spacing w:before="120"/>
        <w:jc w:val="both"/>
        <w:rPr>
          <w:i/>
          <w:sz w:val="22"/>
          <w:szCs w:val="22"/>
          <w:highlight w:val="lightGray"/>
        </w:rPr>
      </w:pPr>
      <w:r w:rsidRPr="008B1E15">
        <w:rPr>
          <w:sz w:val="22"/>
          <w:szCs w:val="22"/>
          <w:highlight w:val="lightGray"/>
        </w:rPr>
        <w:t>(Note</w:t>
      </w:r>
      <w:r w:rsidRPr="00867933">
        <w:rPr>
          <w:sz w:val="22"/>
          <w:szCs w:val="22"/>
          <w:highlight w:val="lightGray"/>
        </w:rPr>
        <w:t xml:space="preserve">: </w:t>
      </w:r>
      <w:r w:rsidR="00867933" w:rsidRPr="00867933">
        <w:rPr>
          <w:sz w:val="22"/>
          <w:szCs w:val="22"/>
          <w:highlight w:val="lightGray"/>
        </w:rPr>
        <w:t xml:space="preserve">Describe the resources needed according to the indications in the </w:t>
      </w:r>
      <w:r w:rsidR="00867933" w:rsidRPr="00867933">
        <w:rPr>
          <w:i/>
          <w:sz w:val="22"/>
          <w:szCs w:val="22"/>
          <w:highlight w:val="lightGray"/>
        </w:rPr>
        <w:t xml:space="preserve">Information for Applicants to the Synergy </w:t>
      </w:r>
      <w:r w:rsidR="00044D72">
        <w:rPr>
          <w:i/>
          <w:sz w:val="22"/>
          <w:szCs w:val="22"/>
          <w:highlight w:val="lightGray"/>
        </w:rPr>
        <w:t>G</w:t>
      </w:r>
      <w:r w:rsidR="00BE4DE4">
        <w:rPr>
          <w:i/>
          <w:sz w:val="22"/>
          <w:szCs w:val="22"/>
          <w:highlight w:val="lightGray"/>
        </w:rPr>
        <w:t>rant 20</w:t>
      </w:r>
      <w:r w:rsidR="00CE68CD">
        <w:rPr>
          <w:i/>
          <w:sz w:val="22"/>
          <w:szCs w:val="22"/>
          <w:highlight w:val="lightGray"/>
        </w:rPr>
        <w:t>20</w:t>
      </w:r>
      <w:r w:rsidR="00867933" w:rsidRPr="00867933">
        <w:rPr>
          <w:i/>
          <w:sz w:val="22"/>
          <w:szCs w:val="22"/>
          <w:highlight w:val="lightGray"/>
        </w:rPr>
        <w:t xml:space="preserve"> call</w:t>
      </w:r>
      <w:r w:rsidR="00867933" w:rsidRPr="008529DA">
        <w:rPr>
          <w:i/>
          <w:sz w:val="22"/>
          <w:szCs w:val="22"/>
          <w:highlight w:val="lightGray"/>
        </w:rPr>
        <w:t xml:space="preserve">, section </w:t>
      </w:r>
      <w:r w:rsidR="008529DA" w:rsidRPr="008529DA">
        <w:rPr>
          <w:i/>
          <w:sz w:val="22"/>
          <w:szCs w:val="22"/>
          <w:highlight w:val="lightGray"/>
        </w:rPr>
        <w:t>2.</w:t>
      </w:r>
      <w:r w:rsidR="00750C0C">
        <w:rPr>
          <w:i/>
          <w:sz w:val="22"/>
          <w:szCs w:val="22"/>
          <w:highlight w:val="lightGray"/>
        </w:rPr>
        <w:t>3</w:t>
      </w:r>
      <w:r w:rsidR="00867933" w:rsidRPr="008529DA">
        <w:rPr>
          <w:i/>
          <w:sz w:val="22"/>
          <w:szCs w:val="22"/>
          <w:highlight w:val="lightGray"/>
        </w:rPr>
        <w:t xml:space="preserve"> </w:t>
      </w:r>
      <w:r w:rsidR="008529DA" w:rsidRPr="008529DA">
        <w:rPr>
          <w:i/>
          <w:sz w:val="22"/>
          <w:szCs w:val="22"/>
          <w:highlight w:val="lightGray"/>
        </w:rPr>
        <w:t xml:space="preserve">The research </w:t>
      </w:r>
      <w:r w:rsidR="00867933" w:rsidRPr="008529DA">
        <w:rPr>
          <w:i/>
          <w:sz w:val="22"/>
          <w:szCs w:val="22"/>
          <w:highlight w:val="lightGray"/>
        </w:rPr>
        <w:t>proposal.</w:t>
      </w:r>
    </w:p>
    <w:p w:rsidR="00F41492" w:rsidRPr="00C85F7E" w:rsidRDefault="00F60827" w:rsidP="00F41492">
      <w:pPr>
        <w:spacing w:before="120"/>
        <w:jc w:val="both"/>
        <w:rPr>
          <w:sz w:val="22"/>
          <w:szCs w:val="22"/>
        </w:rPr>
      </w:pPr>
      <w:r>
        <w:rPr>
          <w:b/>
          <w:sz w:val="22"/>
          <w:szCs w:val="22"/>
          <w:highlight w:val="lightGray"/>
        </w:rPr>
        <w:t>Each PI is require</w:t>
      </w:r>
      <w:r w:rsidR="00954F9C">
        <w:rPr>
          <w:b/>
          <w:sz w:val="22"/>
          <w:szCs w:val="22"/>
          <w:highlight w:val="lightGray"/>
        </w:rPr>
        <w:t>d to fill in their budget break</w:t>
      </w:r>
      <w:r>
        <w:rPr>
          <w:b/>
          <w:sz w:val="22"/>
          <w:szCs w:val="22"/>
          <w:highlight w:val="lightGray"/>
        </w:rPr>
        <w:t>down using the following budget table and the declaration of their level of commitment to the project.</w:t>
      </w:r>
      <w:r w:rsidR="00CA00D7">
        <w:rPr>
          <w:b/>
          <w:sz w:val="22"/>
          <w:szCs w:val="22"/>
          <w:highlight w:val="lightGray"/>
        </w:rPr>
        <w:t xml:space="preserve"> </w:t>
      </w:r>
      <w:r w:rsidR="00CA00D7" w:rsidRPr="000D2FB8">
        <w:rPr>
          <w:sz w:val="22"/>
          <w:szCs w:val="22"/>
          <w:highlight w:val="lightGray"/>
        </w:rPr>
        <w:t>Depending on the number of PIs you may delete unneeded</w:t>
      </w:r>
      <w:r w:rsidR="00CA00D7">
        <w:rPr>
          <w:sz w:val="22"/>
          <w:szCs w:val="22"/>
          <w:highlight w:val="lightGray"/>
        </w:rPr>
        <w:t xml:space="preserve"> colum</w:t>
      </w:r>
      <w:r w:rsidR="00EE033F">
        <w:rPr>
          <w:sz w:val="22"/>
          <w:szCs w:val="22"/>
          <w:highlight w:val="lightGray"/>
        </w:rPr>
        <w:t>n</w:t>
      </w:r>
      <w:r w:rsidR="00CA00D7">
        <w:rPr>
          <w:sz w:val="22"/>
          <w:szCs w:val="22"/>
          <w:highlight w:val="lightGray"/>
        </w:rPr>
        <w:t>s</w:t>
      </w:r>
      <w:r w:rsidR="00CA00D7">
        <w:rPr>
          <w:b/>
          <w:sz w:val="22"/>
          <w:szCs w:val="22"/>
          <w:highlight w:val="lightGray"/>
        </w:rPr>
        <w:t xml:space="preserve">. </w:t>
      </w:r>
      <w:r w:rsidR="00EE033F">
        <w:rPr>
          <w:sz w:val="22"/>
          <w:szCs w:val="22"/>
          <w:highlight w:val="lightGray"/>
        </w:rPr>
        <w:t>All eligible costs requested</w:t>
      </w:r>
      <w:r w:rsidRPr="008B1E15">
        <w:rPr>
          <w:sz w:val="22"/>
          <w:szCs w:val="22"/>
          <w:highlight w:val="lightGray"/>
        </w:rPr>
        <w:t xml:space="preserve"> should be included in the budget. </w:t>
      </w:r>
      <w:r w:rsidRPr="008B1E15">
        <w:rPr>
          <w:b/>
          <w:sz w:val="22"/>
          <w:szCs w:val="22"/>
          <w:highlight w:val="lightGray"/>
        </w:rPr>
        <w:t>Please use whole euro values only</w:t>
      </w:r>
      <w:r>
        <w:rPr>
          <w:sz w:val="22"/>
          <w:szCs w:val="22"/>
          <w:highlight w:val="lightGray"/>
        </w:rPr>
        <w:t xml:space="preserve">. </w:t>
      </w:r>
      <w:r w:rsidR="00E831CA" w:rsidRPr="00BD6A70">
        <w:rPr>
          <w:sz w:val="22"/>
          <w:szCs w:val="22"/>
          <w:highlight w:val="lightGray"/>
        </w:rPr>
        <w:t xml:space="preserve">In case you are requesting additional funding (up to EUR 4 </w:t>
      </w:r>
      <w:r w:rsidR="00D364C1" w:rsidRPr="00BD6A70">
        <w:rPr>
          <w:sz w:val="22"/>
          <w:szCs w:val="22"/>
          <w:highlight w:val="lightGray"/>
        </w:rPr>
        <w:t>m</w:t>
      </w:r>
      <w:r w:rsidR="00E831CA" w:rsidRPr="00BD6A70">
        <w:rPr>
          <w:sz w:val="22"/>
          <w:szCs w:val="22"/>
          <w:highlight w:val="lightGray"/>
        </w:rPr>
        <w:t xml:space="preserve">illion) above the normal EUR 10 </w:t>
      </w:r>
      <w:r w:rsidR="00D364C1" w:rsidRPr="00BD6A70">
        <w:rPr>
          <w:sz w:val="22"/>
          <w:szCs w:val="22"/>
          <w:highlight w:val="lightGray"/>
        </w:rPr>
        <w:t>million</w:t>
      </w:r>
      <w:r w:rsidR="008529DA">
        <w:rPr>
          <w:sz w:val="22"/>
          <w:szCs w:val="22"/>
          <w:highlight w:val="lightGray"/>
        </w:rPr>
        <w:t>,</w:t>
      </w:r>
      <w:r w:rsidR="00867933" w:rsidRPr="00867933">
        <w:rPr>
          <w:sz w:val="22"/>
          <w:szCs w:val="22"/>
          <w:highlight w:val="lightGray"/>
        </w:rPr>
        <w:t xml:space="preserve"> </w:t>
      </w:r>
      <w:r w:rsidR="00E831CA" w:rsidRPr="009804A3">
        <w:rPr>
          <w:b/>
          <w:sz w:val="22"/>
          <w:szCs w:val="22"/>
          <w:highlight w:val="lightGray"/>
        </w:rPr>
        <w:t>include</w:t>
      </w:r>
      <w:r w:rsidR="00E831CA" w:rsidRPr="00867933">
        <w:rPr>
          <w:sz w:val="22"/>
          <w:szCs w:val="22"/>
          <w:highlight w:val="lightGray"/>
        </w:rPr>
        <w:t xml:space="preserve"> these </w:t>
      </w:r>
      <w:r w:rsidR="00E831CA">
        <w:rPr>
          <w:sz w:val="22"/>
          <w:szCs w:val="22"/>
          <w:highlight w:val="lightGray"/>
        </w:rPr>
        <w:t xml:space="preserve">top-up </w:t>
      </w:r>
      <w:r w:rsidR="00E831CA" w:rsidRPr="00867933">
        <w:rPr>
          <w:sz w:val="22"/>
          <w:szCs w:val="22"/>
          <w:highlight w:val="lightGray"/>
        </w:rPr>
        <w:t xml:space="preserve">costs </w:t>
      </w:r>
      <w:r w:rsidR="00E831CA" w:rsidRPr="00BD6A70">
        <w:rPr>
          <w:sz w:val="22"/>
          <w:szCs w:val="22"/>
          <w:highlight w:val="lightGray"/>
        </w:rPr>
        <w:t xml:space="preserve">in the </w:t>
      </w:r>
      <w:r w:rsidR="00CE68CD">
        <w:rPr>
          <w:sz w:val="22"/>
          <w:szCs w:val="22"/>
          <w:highlight w:val="lightGray"/>
        </w:rPr>
        <w:t xml:space="preserve">common </w:t>
      </w:r>
      <w:r w:rsidR="00E831CA" w:rsidRPr="00BD6A70">
        <w:rPr>
          <w:sz w:val="22"/>
          <w:szCs w:val="22"/>
          <w:highlight w:val="lightGray"/>
        </w:rPr>
        <w:t>budget table</w:t>
      </w:r>
      <w:r w:rsidR="00E831CA">
        <w:rPr>
          <w:sz w:val="22"/>
          <w:szCs w:val="22"/>
          <w:highlight w:val="lightGray"/>
        </w:rPr>
        <w:t xml:space="preserve"> as well and</w:t>
      </w:r>
      <w:r w:rsidR="00E831CA" w:rsidRPr="00867933">
        <w:rPr>
          <w:sz w:val="22"/>
          <w:szCs w:val="22"/>
          <w:highlight w:val="lightGray"/>
        </w:rPr>
        <w:t xml:space="preserve"> </w:t>
      </w:r>
      <w:r w:rsidR="00867933" w:rsidRPr="00867933">
        <w:rPr>
          <w:sz w:val="22"/>
          <w:szCs w:val="22"/>
          <w:highlight w:val="lightGray"/>
        </w:rPr>
        <w:t>justify</w:t>
      </w:r>
      <w:r w:rsidR="00E831CA">
        <w:rPr>
          <w:sz w:val="22"/>
          <w:szCs w:val="22"/>
          <w:highlight w:val="lightGray"/>
        </w:rPr>
        <w:t xml:space="preserve"> your request in</w:t>
      </w:r>
      <w:r w:rsidR="00867933" w:rsidRPr="00867933">
        <w:rPr>
          <w:sz w:val="22"/>
          <w:szCs w:val="22"/>
          <w:highlight w:val="lightGray"/>
        </w:rPr>
        <w:t xml:space="preserve"> the </w:t>
      </w:r>
      <w:r>
        <w:rPr>
          <w:sz w:val="22"/>
          <w:szCs w:val="22"/>
          <w:highlight w:val="lightGray"/>
        </w:rPr>
        <w:t xml:space="preserve">second </w:t>
      </w:r>
      <w:r w:rsidR="00867933" w:rsidRPr="00867933">
        <w:rPr>
          <w:sz w:val="22"/>
          <w:szCs w:val="22"/>
          <w:highlight w:val="lightGray"/>
        </w:rPr>
        <w:t xml:space="preserve">table at the end. </w:t>
      </w:r>
      <w:r>
        <w:rPr>
          <w:sz w:val="22"/>
          <w:szCs w:val="22"/>
          <w:highlight w:val="lightGray"/>
        </w:rPr>
        <w:t>In addition to the budget table</w:t>
      </w:r>
      <w:r w:rsidR="00E831CA">
        <w:rPr>
          <w:sz w:val="22"/>
          <w:szCs w:val="22"/>
          <w:highlight w:val="lightGray"/>
        </w:rPr>
        <w:t>, please</w:t>
      </w:r>
      <w:r>
        <w:rPr>
          <w:sz w:val="22"/>
          <w:szCs w:val="22"/>
          <w:highlight w:val="lightGray"/>
        </w:rPr>
        <w:t xml:space="preserve"> </w:t>
      </w:r>
      <w:r w:rsidRPr="009804A3">
        <w:rPr>
          <w:b/>
          <w:sz w:val="22"/>
          <w:szCs w:val="22"/>
          <w:highlight w:val="lightGray"/>
        </w:rPr>
        <w:t xml:space="preserve">describe </w:t>
      </w:r>
      <w:r w:rsidR="00F41492" w:rsidRPr="009804A3">
        <w:rPr>
          <w:b/>
          <w:sz w:val="22"/>
          <w:szCs w:val="22"/>
          <w:highlight w:val="lightGray"/>
        </w:rPr>
        <w:t>and fully</w:t>
      </w:r>
      <w:r w:rsidR="00F41492" w:rsidRPr="000D2FB8">
        <w:rPr>
          <w:b/>
          <w:sz w:val="22"/>
          <w:szCs w:val="22"/>
          <w:highlight w:val="lightGray"/>
        </w:rPr>
        <w:t xml:space="preserve"> justify</w:t>
      </w:r>
      <w:r w:rsidR="00F41492" w:rsidRPr="00867933">
        <w:rPr>
          <w:sz w:val="22"/>
          <w:szCs w:val="22"/>
          <w:highlight w:val="lightGray"/>
        </w:rPr>
        <w:t xml:space="preserve"> the amount of funding considered necessary to fulfil the objectives </w:t>
      </w:r>
      <w:r w:rsidR="005D7546">
        <w:rPr>
          <w:sz w:val="22"/>
          <w:szCs w:val="22"/>
          <w:highlight w:val="lightGray"/>
        </w:rPr>
        <w:t>throughout</w:t>
      </w:r>
      <w:r w:rsidR="005D7546" w:rsidRPr="00867933">
        <w:rPr>
          <w:sz w:val="22"/>
          <w:szCs w:val="22"/>
          <w:highlight w:val="lightGray"/>
        </w:rPr>
        <w:t xml:space="preserve"> </w:t>
      </w:r>
      <w:r w:rsidR="00F41492" w:rsidRPr="00867933">
        <w:rPr>
          <w:sz w:val="22"/>
          <w:szCs w:val="22"/>
          <w:highlight w:val="lightGray"/>
        </w:rPr>
        <w:t xml:space="preserve">the duration of the project. </w:t>
      </w:r>
    </w:p>
    <w:p w:rsidR="00867933" w:rsidRDefault="00D71800" w:rsidP="0021773F">
      <w:pPr>
        <w:spacing w:before="60"/>
        <w:jc w:val="both"/>
        <w:rPr>
          <w:b/>
          <w:bCs/>
          <w:sz w:val="22"/>
          <w:szCs w:val="22"/>
        </w:rPr>
      </w:pPr>
      <w:r>
        <w:rPr>
          <w:b/>
          <w:bCs/>
          <w:sz w:val="22"/>
          <w:szCs w:val="22"/>
        </w:rPr>
        <w:br w:type="page"/>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707"/>
        <w:gridCol w:w="1482"/>
        <w:gridCol w:w="1643"/>
        <w:gridCol w:w="1306"/>
        <w:gridCol w:w="1423"/>
        <w:gridCol w:w="1423"/>
        <w:gridCol w:w="1421"/>
      </w:tblGrid>
      <w:tr w:rsidR="00D71800" w:rsidRPr="00C85F7E" w:rsidTr="00431DB4">
        <w:trPr>
          <w:trHeight w:val="501"/>
        </w:trPr>
        <w:tc>
          <w:tcPr>
            <w:tcW w:w="1425" w:type="pct"/>
            <w:gridSpan w:val="3"/>
            <w:noWrap/>
            <w:vAlign w:val="center"/>
          </w:tcPr>
          <w:p w:rsidR="00D71800" w:rsidRDefault="00D71800" w:rsidP="00431DB4">
            <w:pPr>
              <w:jc w:val="center"/>
              <w:rPr>
                <w:b/>
              </w:rPr>
            </w:pPr>
            <w:r>
              <w:rPr>
                <w:b/>
              </w:rPr>
              <w:lastRenderedPageBreak/>
              <w:t>Cost category</w:t>
            </w:r>
          </w:p>
        </w:tc>
        <w:tc>
          <w:tcPr>
            <w:tcW w:w="814" w:type="pct"/>
            <w:noWrap/>
            <w:vAlign w:val="center"/>
          </w:tcPr>
          <w:p w:rsidR="00D71800" w:rsidRPr="000D2FB8" w:rsidRDefault="00D71800" w:rsidP="00431DB4">
            <w:pPr>
              <w:jc w:val="center"/>
              <w:rPr>
                <w:b/>
                <w:sz w:val="20"/>
                <w:szCs w:val="20"/>
              </w:rPr>
            </w:pPr>
            <w:r w:rsidRPr="000D2FB8">
              <w:rPr>
                <w:b/>
                <w:sz w:val="20"/>
                <w:szCs w:val="20"/>
              </w:rPr>
              <w:t>Corresponding PI</w:t>
            </w:r>
          </w:p>
        </w:tc>
        <w:tc>
          <w:tcPr>
            <w:tcW w:w="647" w:type="pct"/>
            <w:vAlign w:val="center"/>
          </w:tcPr>
          <w:p w:rsidR="00D71800" w:rsidRPr="000D2FB8" w:rsidRDefault="00D71800" w:rsidP="00431DB4">
            <w:pPr>
              <w:jc w:val="center"/>
              <w:rPr>
                <w:b/>
                <w:sz w:val="20"/>
                <w:szCs w:val="20"/>
              </w:rPr>
            </w:pPr>
            <w:r w:rsidRPr="000D2FB8">
              <w:rPr>
                <w:b/>
                <w:sz w:val="20"/>
                <w:szCs w:val="20"/>
              </w:rPr>
              <w:t>2</w:t>
            </w:r>
            <w:r w:rsidRPr="000D2FB8">
              <w:rPr>
                <w:b/>
                <w:sz w:val="20"/>
                <w:szCs w:val="20"/>
                <w:vertAlign w:val="superscript"/>
              </w:rPr>
              <w:t>nd</w:t>
            </w:r>
            <w:r w:rsidRPr="000D2FB8">
              <w:rPr>
                <w:b/>
                <w:sz w:val="20"/>
                <w:szCs w:val="20"/>
              </w:rPr>
              <w:t xml:space="preserve"> PI</w:t>
            </w:r>
          </w:p>
        </w:tc>
        <w:tc>
          <w:tcPr>
            <w:tcW w:w="705" w:type="pct"/>
            <w:vAlign w:val="center"/>
          </w:tcPr>
          <w:p w:rsidR="00D71800" w:rsidRPr="000D2FB8" w:rsidRDefault="00D71800" w:rsidP="00431DB4">
            <w:pPr>
              <w:jc w:val="center"/>
              <w:rPr>
                <w:b/>
                <w:sz w:val="20"/>
                <w:szCs w:val="20"/>
              </w:rPr>
            </w:pPr>
            <w:r w:rsidRPr="000D2FB8">
              <w:rPr>
                <w:b/>
                <w:sz w:val="20"/>
                <w:szCs w:val="20"/>
              </w:rPr>
              <w:t>3</w:t>
            </w:r>
            <w:r w:rsidRPr="000D2FB8">
              <w:rPr>
                <w:b/>
                <w:sz w:val="20"/>
                <w:szCs w:val="20"/>
                <w:vertAlign w:val="superscript"/>
              </w:rPr>
              <w:t>rd</w:t>
            </w:r>
            <w:r w:rsidRPr="000D2FB8">
              <w:rPr>
                <w:b/>
                <w:sz w:val="20"/>
                <w:szCs w:val="20"/>
              </w:rPr>
              <w:t xml:space="preserve"> PI</w:t>
            </w:r>
          </w:p>
        </w:tc>
        <w:tc>
          <w:tcPr>
            <w:tcW w:w="705" w:type="pct"/>
            <w:vAlign w:val="center"/>
          </w:tcPr>
          <w:p w:rsidR="00D71800" w:rsidRPr="000D2FB8" w:rsidRDefault="00D71800" w:rsidP="00431DB4">
            <w:pPr>
              <w:jc w:val="center"/>
              <w:rPr>
                <w:b/>
                <w:sz w:val="20"/>
                <w:szCs w:val="20"/>
              </w:rPr>
            </w:pPr>
            <w:r w:rsidRPr="000D2FB8">
              <w:rPr>
                <w:b/>
                <w:sz w:val="20"/>
                <w:szCs w:val="20"/>
              </w:rPr>
              <w:t>4</w:t>
            </w:r>
            <w:r w:rsidRPr="000D2FB8">
              <w:rPr>
                <w:b/>
                <w:sz w:val="20"/>
                <w:szCs w:val="20"/>
                <w:vertAlign w:val="superscript"/>
              </w:rPr>
              <w:t>th</w:t>
            </w:r>
            <w:r w:rsidRPr="000D2FB8">
              <w:rPr>
                <w:b/>
                <w:sz w:val="20"/>
                <w:szCs w:val="20"/>
              </w:rPr>
              <w:t xml:space="preserve"> PI</w:t>
            </w:r>
          </w:p>
        </w:tc>
        <w:tc>
          <w:tcPr>
            <w:tcW w:w="704" w:type="pct"/>
            <w:vAlign w:val="center"/>
          </w:tcPr>
          <w:p w:rsidR="00D71800" w:rsidRPr="000D2FB8" w:rsidRDefault="009804A3" w:rsidP="00431DB4">
            <w:pPr>
              <w:jc w:val="center"/>
              <w:rPr>
                <w:b/>
                <w:sz w:val="20"/>
                <w:szCs w:val="20"/>
              </w:rPr>
            </w:pPr>
            <w:r>
              <w:rPr>
                <w:b/>
                <w:sz w:val="20"/>
                <w:szCs w:val="20"/>
              </w:rPr>
              <w:t>Total in e</w:t>
            </w:r>
            <w:r w:rsidR="00D71800" w:rsidRPr="000D2FB8">
              <w:rPr>
                <w:b/>
                <w:sz w:val="20"/>
                <w:szCs w:val="20"/>
              </w:rPr>
              <w:t>uro</w:t>
            </w:r>
          </w:p>
        </w:tc>
      </w:tr>
      <w:tr w:rsidR="00D71800" w:rsidRPr="00C85F7E" w:rsidTr="00431DB4">
        <w:trPr>
          <w:trHeight w:val="501"/>
        </w:trPr>
        <w:tc>
          <w:tcPr>
            <w:tcW w:w="1425" w:type="pct"/>
            <w:gridSpan w:val="3"/>
            <w:noWrap/>
            <w:vAlign w:val="center"/>
          </w:tcPr>
          <w:p w:rsidR="00D71800" w:rsidRDefault="00D71800" w:rsidP="00431DB4">
            <w:pPr>
              <w:jc w:val="center"/>
              <w:rPr>
                <w:b/>
              </w:rPr>
            </w:pPr>
            <w:r>
              <w:rPr>
                <w:b/>
              </w:rPr>
              <w:t>PI name</w:t>
            </w:r>
          </w:p>
        </w:tc>
        <w:tc>
          <w:tcPr>
            <w:tcW w:w="814" w:type="pct"/>
            <w:noWrap/>
            <w:vAlign w:val="center"/>
          </w:tcPr>
          <w:p w:rsidR="00D71800" w:rsidRDefault="00D71800" w:rsidP="00431DB4">
            <w:pPr>
              <w:jc w:val="center"/>
              <w:rPr>
                <w:b/>
              </w:rPr>
            </w:pPr>
          </w:p>
        </w:tc>
        <w:tc>
          <w:tcPr>
            <w:tcW w:w="647" w:type="pct"/>
            <w:vAlign w:val="center"/>
          </w:tcPr>
          <w:p w:rsidR="00D71800" w:rsidRDefault="00D71800" w:rsidP="00431DB4">
            <w:pPr>
              <w:jc w:val="center"/>
              <w:rPr>
                <w:b/>
              </w:rPr>
            </w:pPr>
          </w:p>
        </w:tc>
        <w:tc>
          <w:tcPr>
            <w:tcW w:w="705" w:type="pct"/>
            <w:vAlign w:val="center"/>
          </w:tcPr>
          <w:p w:rsidR="00D71800" w:rsidRDefault="00D71800" w:rsidP="00431DB4">
            <w:pPr>
              <w:jc w:val="center"/>
              <w:rPr>
                <w:b/>
              </w:rPr>
            </w:pPr>
          </w:p>
        </w:tc>
        <w:tc>
          <w:tcPr>
            <w:tcW w:w="705" w:type="pct"/>
            <w:vAlign w:val="center"/>
          </w:tcPr>
          <w:p w:rsidR="00D71800" w:rsidRDefault="00D71800" w:rsidP="00431DB4">
            <w:pPr>
              <w:jc w:val="center"/>
              <w:rPr>
                <w:b/>
              </w:rPr>
            </w:pPr>
          </w:p>
        </w:tc>
        <w:tc>
          <w:tcPr>
            <w:tcW w:w="704" w:type="pct"/>
            <w:vAlign w:val="center"/>
          </w:tcPr>
          <w:p w:rsidR="00D71800" w:rsidRDefault="00D71800" w:rsidP="00431DB4">
            <w:pPr>
              <w:jc w:val="center"/>
              <w:rPr>
                <w:b/>
              </w:rPr>
            </w:pPr>
          </w:p>
        </w:tc>
      </w:tr>
      <w:tr w:rsidR="00D71800" w:rsidRPr="00C85F7E" w:rsidTr="00431DB4">
        <w:trPr>
          <w:trHeight w:val="501"/>
        </w:trPr>
        <w:tc>
          <w:tcPr>
            <w:tcW w:w="1425" w:type="pct"/>
            <w:gridSpan w:val="3"/>
            <w:noWrap/>
            <w:vAlign w:val="center"/>
          </w:tcPr>
          <w:p w:rsidR="00D71800" w:rsidRPr="00C626A0" w:rsidRDefault="00D71800" w:rsidP="00431DB4">
            <w:pPr>
              <w:jc w:val="center"/>
              <w:rPr>
                <w:b/>
              </w:rPr>
            </w:pPr>
            <w:r>
              <w:rPr>
                <w:b/>
              </w:rPr>
              <w:t>Host Institution</w:t>
            </w:r>
          </w:p>
        </w:tc>
        <w:tc>
          <w:tcPr>
            <w:tcW w:w="814" w:type="pct"/>
            <w:noWrap/>
            <w:vAlign w:val="center"/>
          </w:tcPr>
          <w:p w:rsidR="00D71800" w:rsidRPr="00C626A0" w:rsidRDefault="00D71800" w:rsidP="00431DB4">
            <w:pPr>
              <w:jc w:val="center"/>
              <w:rPr>
                <w:b/>
              </w:rPr>
            </w:pPr>
          </w:p>
        </w:tc>
        <w:tc>
          <w:tcPr>
            <w:tcW w:w="647" w:type="pct"/>
            <w:vAlign w:val="center"/>
          </w:tcPr>
          <w:p w:rsidR="00D71800" w:rsidRDefault="00D71800" w:rsidP="00431DB4">
            <w:pPr>
              <w:jc w:val="center"/>
              <w:rPr>
                <w:b/>
              </w:rPr>
            </w:pPr>
          </w:p>
        </w:tc>
        <w:tc>
          <w:tcPr>
            <w:tcW w:w="705" w:type="pct"/>
            <w:vAlign w:val="center"/>
          </w:tcPr>
          <w:p w:rsidR="00D71800" w:rsidRDefault="00D71800" w:rsidP="00431DB4">
            <w:pPr>
              <w:jc w:val="center"/>
              <w:rPr>
                <w:b/>
              </w:rPr>
            </w:pPr>
          </w:p>
        </w:tc>
        <w:tc>
          <w:tcPr>
            <w:tcW w:w="705" w:type="pct"/>
            <w:vAlign w:val="center"/>
          </w:tcPr>
          <w:p w:rsidR="00D71800" w:rsidRDefault="00D71800" w:rsidP="00431DB4">
            <w:pPr>
              <w:jc w:val="center"/>
              <w:rPr>
                <w:b/>
              </w:rPr>
            </w:pPr>
          </w:p>
        </w:tc>
        <w:tc>
          <w:tcPr>
            <w:tcW w:w="704" w:type="pct"/>
            <w:vAlign w:val="center"/>
          </w:tcPr>
          <w:p w:rsidR="00D71800" w:rsidRDefault="00D71800" w:rsidP="00431DB4">
            <w:pPr>
              <w:jc w:val="center"/>
              <w:rPr>
                <w:b/>
              </w:rPr>
            </w:pPr>
          </w:p>
        </w:tc>
      </w:tr>
      <w:tr w:rsidR="00D71800" w:rsidRPr="00C85F7E" w:rsidTr="00431DB4">
        <w:trPr>
          <w:trHeight w:val="454"/>
        </w:trPr>
        <w:tc>
          <w:tcPr>
            <w:tcW w:w="341" w:type="pct"/>
            <w:vMerge w:val="restart"/>
            <w:noWrap/>
            <w:textDirection w:val="btLr"/>
            <w:vAlign w:val="center"/>
          </w:tcPr>
          <w:p w:rsidR="00D71800" w:rsidRPr="00C85F7E" w:rsidRDefault="00D71800" w:rsidP="00431DB4">
            <w:pPr>
              <w:ind w:left="113" w:right="113"/>
              <w:jc w:val="center"/>
              <w:rPr>
                <w:b/>
                <w:bCs/>
                <w:sz w:val="22"/>
                <w:szCs w:val="22"/>
              </w:rPr>
            </w:pPr>
            <w:r>
              <w:rPr>
                <w:b/>
                <w:bCs/>
                <w:sz w:val="22"/>
                <w:szCs w:val="22"/>
              </w:rPr>
              <w:t>Direct Costs</w:t>
            </w:r>
            <w:r>
              <w:rPr>
                <w:sz w:val="20"/>
                <w:szCs w:val="20"/>
                <w:vertAlign w:val="superscript"/>
              </w:rPr>
              <w:t>2</w:t>
            </w:r>
          </w:p>
        </w:tc>
        <w:tc>
          <w:tcPr>
            <w:tcW w:w="350" w:type="pct"/>
            <w:vMerge w:val="restart"/>
            <w:textDirection w:val="btLr"/>
            <w:vAlign w:val="center"/>
          </w:tcPr>
          <w:p w:rsidR="00D71800" w:rsidRPr="00C626A0" w:rsidRDefault="00D71800" w:rsidP="00431DB4">
            <w:pPr>
              <w:ind w:left="113" w:right="113"/>
              <w:jc w:val="center"/>
              <w:rPr>
                <w:b/>
                <w:iCs/>
                <w:sz w:val="22"/>
                <w:szCs w:val="22"/>
              </w:rPr>
            </w:pPr>
            <w:r w:rsidRPr="000D2FB8">
              <w:rPr>
                <w:b/>
                <w:bCs/>
                <w:sz w:val="22"/>
                <w:szCs w:val="22"/>
              </w:rPr>
              <w:t>Personnel</w:t>
            </w:r>
          </w:p>
        </w:tc>
        <w:tc>
          <w:tcPr>
            <w:tcW w:w="734" w:type="pct"/>
            <w:noWrap/>
            <w:vAlign w:val="center"/>
          </w:tcPr>
          <w:p w:rsidR="00D71800" w:rsidRPr="005346F8" w:rsidRDefault="00D71800" w:rsidP="00431DB4">
            <w:pPr>
              <w:rPr>
                <w:i/>
                <w:iCs/>
                <w:sz w:val="22"/>
                <w:szCs w:val="22"/>
                <w:vertAlign w:val="superscript"/>
              </w:rPr>
            </w:pPr>
            <w:r w:rsidRPr="00C85F7E">
              <w:rPr>
                <w:sz w:val="22"/>
                <w:szCs w:val="22"/>
              </w:rPr>
              <w:t>PI</w:t>
            </w:r>
            <w:r>
              <w:rPr>
                <w:sz w:val="20"/>
                <w:szCs w:val="20"/>
                <w:vertAlign w:val="superscript"/>
              </w:rPr>
              <w:t>3</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350" w:type="pct"/>
            <w:vMerge/>
          </w:tcPr>
          <w:p w:rsidR="00D71800" w:rsidRPr="00C85F7E" w:rsidRDefault="00D71800" w:rsidP="00431DB4">
            <w:pPr>
              <w:rPr>
                <w:sz w:val="22"/>
                <w:szCs w:val="22"/>
              </w:rPr>
            </w:pPr>
          </w:p>
        </w:tc>
        <w:tc>
          <w:tcPr>
            <w:tcW w:w="734" w:type="pct"/>
            <w:noWrap/>
            <w:vAlign w:val="center"/>
          </w:tcPr>
          <w:p w:rsidR="00D71800" w:rsidRPr="00C85F7E" w:rsidRDefault="00D71800" w:rsidP="00431DB4">
            <w:pPr>
              <w:rPr>
                <w:sz w:val="22"/>
                <w:szCs w:val="22"/>
              </w:rPr>
            </w:pPr>
            <w:r w:rsidRPr="00C85F7E">
              <w:rPr>
                <w:sz w:val="22"/>
                <w:szCs w:val="22"/>
              </w:rPr>
              <w:t>Senior Staff</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350" w:type="pct"/>
            <w:vMerge/>
          </w:tcPr>
          <w:p w:rsidR="00D71800" w:rsidRPr="00C85F7E" w:rsidRDefault="00D71800" w:rsidP="00431DB4">
            <w:pPr>
              <w:rPr>
                <w:sz w:val="22"/>
                <w:szCs w:val="22"/>
              </w:rPr>
            </w:pPr>
          </w:p>
        </w:tc>
        <w:tc>
          <w:tcPr>
            <w:tcW w:w="734" w:type="pct"/>
            <w:noWrap/>
            <w:vAlign w:val="center"/>
          </w:tcPr>
          <w:p w:rsidR="00D71800" w:rsidRPr="00C85F7E" w:rsidRDefault="00D71800" w:rsidP="00431DB4">
            <w:pPr>
              <w:rPr>
                <w:sz w:val="22"/>
                <w:szCs w:val="22"/>
              </w:rPr>
            </w:pPr>
            <w:r w:rsidRPr="00C85F7E">
              <w:rPr>
                <w:sz w:val="22"/>
                <w:szCs w:val="22"/>
              </w:rPr>
              <w:t>Postdocs</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350" w:type="pct"/>
            <w:vMerge/>
          </w:tcPr>
          <w:p w:rsidR="00D71800" w:rsidRPr="00C85F7E" w:rsidRDefault="00D71800" w:rsidP="00431DB4">
            <w:pPr>
              <w:rPr>
                <w:sz w:val="22"/>
                <w:szCs w:val="22"/>
              </w:rPr>
            </w:pPr>
          </w:p>
        </w:tc>
        <w:tc>
          <w:tcPr>
            <w:tcW w:w="734" w:type="pct"/>
            <w:noWrap/>
            <w:vAlign w:val="center"/>
          </w:tcPr>
          <w:p w:rsidR="00D71800" w:rsidRPr="00C85F7E" w:rsidRDefault="00D71800" w:rsidP="00431DB4">
            <w:pPr>
              <w:rPr>
                <w:sz w:val="22"/>
                <w:szCs w:val="22"/>
              </w:rPr>
            </w:pPr>
            <w:r w:rsidRPr="00C85F7E">
              <w:rPr>
                <w:sz w:val="22"/>
                <w:szCs w:val="22"/>
              </w:rPr>
              <w:t>Students</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350" w:type="pct"/>
            <w:vMerge/>
          </w:tcPr>
          <w:p w:rsidR="00D71800" w:rsidRPr="00C85F7E" w:rsidRDefault="00D71800" w:rsidP="00431DB4">
            <w:pPr>
              <w:rPr>
                <w:sz w:val="22"/>
                <w:szCs w:val="22"/>
              </w:rPr>
            </w:pPr>
          </w:p>
        </w:tc>
        <w:tc>
          <w:tcPr>
            <w:tcW w:w="734" w:type="pct"/>
            <w:noWrap/>
            <w:vAlign w:val="center"/>
          </w:tcPr>
          <w:p w:rsidR="00D71800" w:rsidRPr="00C85F7E" w:rsidRDefault="00D71800" w:rsidP="00431DB4">
            <w:pPr>
              <w:rPr>
                <w:sz w:val="22"/>
                <w:szCs w:val="22"/>
              </w:rPr>
            </w:pPr>
            <w:r w:rsidRPr="00C85F7E">
              <w:rPr>
                <w:sz w:val="22"/>
                <w:szCs w:val="22"/>
              </w:rPr>
              <w:t xml:space="preserve">Other </w:t>
            </w:r>
            <w:r>
              <w:rPr>
                <w:sz w:val="22"/>
                <w:szCs w:val="22"/>
              </w:rPr>
              <w:t>(please specify)</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1084" w:type="pct"/>
            <w:gridSpan w:val="2"/>
            <w:vAlign w:val="center"/>
          </w:tcPr>
          <w:p w:rsidR="00D71800" w:rsidRPr="00C626A0" w:rsidRDefault="00D71800" w:rsidP="00431DB4">
            <w:pPr>
              <w:rPr>
                <w:i/>
                <w:sz w:val="22"/>
                <w:szCs w:val="22"/>
              </w:rPr>
            </w:pPr>
            <w:r w:rsidRPr="00C626A0">
              <w:rPr>
                <w:i/>
                <w:sz w:val="22"/>
                <w:szCs w:val="22"/>
              </w:rPr>
              <w:t>i. Total Direct costs for Personnel</w:t>
            </w:r>
            <w:r>
              <w:rPr>
                <w:i/>
                <w:sz w:val="22"/>
                <w:szCs w:val="22"/>
              </w:rPr>
              <w:t xml:space="preserve"> </w:t>
            </w:r>
            <w:r w:rsidRPr="000D2FB8">
              <w:rPr>
                <w:i/>
                <w:sz w:val="20"/>
                <w:szCs w:val="22"/>
              </w:rPr>
              <w:t>(in euro)</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1084" w:type="pct"/>
            <w:gridSpan w:val="2"/>
            <w:vAlign w:val="center"/>
          </w:tcPr>
          <w:p w:rsidR="00D71800" w:rsidRPr="00D5056E" w:rsidRDefault="00D71800" w:rsidP="00431DB4">
            <w:pPr>
              <w:rPr>
                <w:b/>
                <w:sz w:val="22"/>
                <w:szCs w:val="22"/>
              </w:rPr>
            </w:pPr>
            <w:r w:rsidRPr="00D5056E">
              <w:rPr>
                <w:b/>
                <w:sz w:val="22"/>
                <w:szCs w:val="22"/>
              </w:rPr>
              <w:t>Travel</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1084" w:type="pct"/>
            <w:gridSpan w:val="2"/>
            <w:vAlign w:val="center"/>
          </w:tcPr>
          <w:p w:rsidR="00D71800" w:rsidRPr="00D5056E" w:rsidRDefault="00D71800" w:rsidP="00431DB4">
            <w:pPr>
              <w:rPr>
                <w:b/>
                <w:sz w:val="22"/>
                <w:szCs w:val="22"/>
              </w:rPr>
            </w:pPr>
            <w:r w:rsidRPr="00D5056E">
              <w:rPr>
                <w:b/>
                <w:sz w:val="22"/>
                <w:szCs w:val="22"/>
              </w:rPr>
              <w:t>Equipment</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350" w:type="pct"/>
            <w:vMerge w:val="restart"/>
            <w:textDirection w:val="btLr"/>
            <w:vAlign w:val="center"/>
          </w:tcPr>
          <w:p w:rsidR="00D71800" w:rsidRPr="00C85F7E" w:rsidRDefault="00D71800" w:rsidP="00431DB4">
            <w:pPr>
              <w:ind w:left="113" w:right="113"/>
              <w:jc w:val="center"/>
              <w:rPr>
                <w:i/>
                <w:iCs/>
                <w:sz w:val="22"/>
                <w:szCs w:val="22"/>
              </w:rPr>
            </w:pPr>
            <w:r w:rsidRPr="000D2FB8">
              <w:rPr>
                <w:b/>
                <w:bCs/>
                <w:sz w:val="22"/>
                <w:szCs w:val="22"/>
              </w:rPr>
              <w:t>Other goods and services</w:t>
            </w:r>
          </w:p>
        </w:tc>
        <w:tc>
          <w:tcPr>
            <w:tcW w:w="734" w:type="pct"/>
            <w:noWrap/>
            <w:vAlign w:val="center"/>
          </w:tcPr>
          <w:p w:rsidR="00D71800" w:rsidRPr="00C85F7E" w:rsidRDefault="00D71800" w:rsidP="00431DB4">
            <w:pPr>
              <w:rPr>
                <w:i/>
                <w:iCs/>
                <w:sz w:val="22"/>
                <w:szCs w:val="22"/>
              </w:rPr>
            </w:pPr>
            <w:r>
              <w:rPr>
                <w:sz w:val="22"/>
                <w:szCs w:val="22"/>
              </w:rPr>
              <w:t>Consumables</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350" w:type="pct"/>
            <w:vMerge/>
          </w:tcPr>
          <w:p w:rsidR="00D71800" w:rsidRDefault="00D71800" w:rsidP="00431DB4">
            <w:pPr>
              <w:rPr>
                <w:sz w:val="22"/>
                <w:szCs w:val="22"/>
              </w:rPr>
            </w:pPr>
          </w:p>
        </w:tc>
        <w:tc>
          <w:tcPr>
            <w:tcW w:w="734" w:type="pct"/>
            <w:noWrap/>
            <w:vAlign w:val="center"/>
          </w:tcPr>
          <w:p w:rsidR="00D71800" w:rsidRDefault="00D71800" w:rsidP="00431DB4">
            <w:pPr>
              <w:rPr>
                <w:sz w:val="22"/>
                <w:szCs w:val="22"/>
              </w:rPr>
            </w:pPr>
            <w:r>
              <w:rPr>
                <w:sz w:val="22"/>
                <w:szCs w:val="22"/>
              </w:rPr>
              <w:t>Publications</w:t>
            </w:r>
            <w:r>
              <w:rPr>
                <w:sz w:val="20"/>
                <w:szCs w:val="20"/>
                <w:vertAlign w:val="superscript"/>
              </w:rPr>
              <w:t>4</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350" w:type="pct"/>
            <w:vMerge/>
          </w:tcPr>
          <w:p w:rsidR="00D71800" w:rsidRDefault="00D71800" w:rsidP="00431DB4">
            <w:pPr>
              <w:rPr>
                <w:sz w:val="22"/>
                <w:szCs w:val="22"/>
              </w:rPr>
            </w:pPr>
          </w:p>
        </w:tc>
        <w:tc>
          <w:tcPr>
            <w:tcW w:w="734" w:type="pct"/>
            <w:noWrap/>
            <w:vAlign w:val="center"/>
          </w:tcPr>
          <w:p w:rsidR="00D71800" w:rsidRPr="00D5056E" w:rsidRDefault="00D71800" w:rsidP="00431DB4">
            <w:pPr>
              <w:rPr>
                <w:sz w:val="22"/>
                <w:szCs w:val="22"/>
              </w:rPr>
            </w:pPr>
            <w:r w:rsidRPr="00D5056E">
              <w:rPr>
                <w:sz w:val="22"/>
                <w:szCs w:val="22"/>
              </w:rPr>
              <w:t xml:space="preserve">Other </w:t>
            </w:r>
            <w:r>
              <w:rPr>
                <w:sz w:val="22"/>
                <w:szCs w:val="22"/>
              </w:rPr>
              <w:t>(please specify)</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1084" w:type="pct"/>
            <w:gridSpan w:val="2"/>
            <w:vAlign w:val="center"/>
          </w:tcPr>
          <w:p w:rsidR="00D71800" w:rsidRPr="00C626A0" w:rsidRDefault="00D71800" w:rsidP="00431DB4">
            <w:pPr>
              <w:rPr>
                <w:i/>
                <w:sz w:val="22"/>
                <w:szCs w:val="22"/>
              </w:rPr>
            </w:pPr>
            <w:r w:rsidRPr="00C626A0">
              <w:rPr>
                <w:i/>
                <w:sz w:val="22"/>
                <w:szCs w:val="22"/>
              </w:rPr>
              <w:t xml:space="preserve">ii. Total Other Direct Costs (in </w:t>
            </w:r>
            <w:r>
              <w:rPr>
                <w:i/>
                <w:sz w:val="22"/>
                <w:szCs w:val="22"/>
              </w:rPr>
              <w:t>e</w:t>
            </w:r>
            <w:r w:rsidRPr="00C626A0">
              <w:rPr>
                <w:i/>
                <w:sz w:val="22"/>
                <w:szCs w:val="22"/>
              </w:rPr>
              <w:t>uro)</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341" w:type="pct"/>
            <w:vMerge/>
          </w:tcPr>
          <w:p w:rsidR="00D71800" w:rsidRPr="00C85F7E" w:rsidRDefault="00D71800" w:rsidP="00431DB4">
            <w:pPr>
              <w:rPr>
                <w:b/>
                <w:bCs/>
                <w:sz w:val="22"/>
                <w:szCs w:val="22"/>
              </w:rPr>
            </w:pPr>
          </w:p>
        </w:tc>
        <w:tc>
          <w:tcPr>
            <w:tcW w:w="1084" w:type="pct"/>
            <w:gridSpan w:val="2"/>
            <w:vAlign w:val="center"/>
          </w:tcPr>
          <w:p w:rsidR="00D71800" w:rsidRPr="009804A3" w:rsidRDefault="00D71800" w:rsidP="00431DB4">
            <w:pPr>
              <w:rPr>
                <w:i/>
                <w:sz w:val="22"/>
                <w:szCs w:val="22"/>
              </w:rPr>
            </w:pPr>
            <w:r w:rsidRPr="009804A3">
              <w:rPr>
                <w:i/>
                <w:sz w:val="22"/>
                <w:szCs w:val="22"/>
              </w:rPr>
              <w:t>iii. Internally invoiced goods and services (in euro</w:t>
            </w:r>
            <w:r w:rsidRPr="009804A3">
              <w:rPr>
                <w:sz w:val="20"/>
                <w:szCs w:val="20"/>
                <w:vertAlign w:val="superscript"/>
              </w:rPr>
              <w:t>5</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1425" w:type="pct"/>
            <w:gridSpan w:val="3"/>
            <w:vAlign w:val="center"/>
          </w:tcPr>
          <w:p w:rsidR="00D71800" w:rsidRPr="009171BC" w:rsidRDefault="00D71800" w:rsidP="00431DB4">
            <w:pPr>
              <w:rPr>
                <w:sz w:val="22"/>
                <w:szCs w:val="22"/>
              </w:rPr>
            </w:pPr>
            <w:r w:rsidRPr="009171BC">
              <w:rPr>
                <w:b/>
                <w:bCs/>
                <w:sz w:val="22"/>
                <w:szCs w:val="22"/>
              </w:rPr>
              <w:t>A – Total Direct Costs (i + ii</w:t>
            </w:r>
            <w:r>
              <w:rPr>
                <w:b/>
                <w:bCs/>
                <w:sz w:val="22"/>
                <w:szCs w:val="22"/>
              </w:rPr>
              <w:t xml:space="preserve"> </w:t>
            </w:r>
            <w:r w:rsidRPr="009804A3">
              <w:rPr>
                <w:b/>
                <w:bCs/>
                <w:sz w:val="22"/>
                <w:szCs w:val="22"/>
              </w:rPr>
              <w:t>+ iii)</w:t>
            </w:r>
            <w:r w:rsidRPr="009171BC">
              <w:rPr>
                <w:b/>
                <w:bCs/>
                <w:sz w:val="22"/>
                <w:szCs w:val="22"/>
              </w:rPr>
              <w:t xml:space="preserve"> </w:t>
            </w:r>
            <w:r w:rsidRPr="009205BE">
              <w:rPr>
                <w:bCs/>
                <w:sz w:val="22"/>
                <w:szCs w:val="22"/>
              </w:rPr>
              <w:t xml:space="preserve">(in </w:t>
            </w:r>
            <w:r>
              <w:rPr>
                <w:bCs/>
                <w:sz w:val="22"/>
                <w:szCs w:val="22"/>
              </w:rPr>
              <w:t>e</w:t>
            </w:r>
            <w:r w:rsidRPr="009205BE">
              <w:rPr>
                <w:bCs/>
                <w:sz w:val="22"/>
                <w:szCs w:val="22"/>
              </w:rPr>
              <w:t>uro)</w:t>
            </w:r>
          </w:p>
        </w:tc>
        <w:tc>
          <w:tcPr>
            <w:tcW w:w="814" w:type="pct"/>
            <w:noWrap/>
            <w:vAlign w:val="center"/>
          </w:tcPr>
          <w:p w:rsidR="00D71800" w:rsidRPr="009171BC" w:rsidRDefault="00D71800" w:rsidP="00431DB4">
            <w:pPr>
              <w:jc w:val="center"/>
              <w:rPr>
                <w:sz w:val="22"/>
                <w:szCs w:val="22"/>
              </w:rPr>
            </w:pPr>
          </w:p>
        </w:tc>
        <w:tc>
          <w:tcPr>
            <w:tcW w:w="647" w:type="pct"/>
            <w:vAlign w:val="center"/>
          </w:tcPr>
          <w:p w:rsidR="00D71800" w:rsidRPr="009171BC" w:rsidRDefault="00D71800" w:rsidP="00431DB4">
            <w:pPr>
              <w:jc w:val="center"/>
              <w:rPr>
                <w:sz w:val="22"/>
                <w:szCs w:val="22"/>
              </w:rPr>
            </w:pPr>
          </w:p>
        </w:tc>
        <w:tc>
          <w:tcPr>
            <w:tcW w:w="705" w:type="pct"/>
            <w:vAlign w:val="center"/>
          </w:tcPr>
          <w:p w:rsidR="00D71800" w:rsidRPr="009171BC" w:rsidRDefault="00D71800" w:rsidP="00431DB4">
            <w:pPr>
              <w:jc w:val="center"/>
              <w:rPr>
                <w:sz w:val="22"/>
                <w:szCs w:val="22"/>
              </w:rPr>
            </w:pPr>
          </w:p>
        </w:tc>
        <w:tc>
          <w:tcPr>
            <w:tcW w:w="705" w:type="pct"/>
            <w:vAlign w:val="center"/>
          </w:tcPr>
          <w:p w:rsidR="00D71800" w:rsidRPr="009171BC" w:rsidRDefault="00D71800" w:rsidP="00431DB4">
            <w:pPr>
              <w:jc w:val="center"/>
              <w:rPr>
                <w:sz w:val="22"/>
                <w:szCs w:val="22"/>
              </w:rPr>
            </w:pPr>
          </w:p>
        </w:tc>
        <w:tc>
          <w:tcPr>
            <w:tcW w:w="704" w:type="pct"/>
            <w:vAlign w:val="center"/>
          </w:tcPr>
          <w:p w:rsidR="00D71800" w:rsidRPr="009171BC" w:rsidRDefault="00D71800" w:rsidP="00431DB4">
            <w:pPr>
              <w:jc w:val="center"/>
              <w:rPr>
                <w:sz w:val="22"/>
                <w:szCs w:val="22"/>
              </w:rPr>
            </w:pPr>
          </w:p>
        </w:tc>
      </w:tr>
      <w:tr w:rsidR="00D71800" w:rsidRPr="00C85F7E" w:rsidTr="00431DB4">
        <w:trPr>
          <w:trHeight w:val="454"/>
        </w:trPr>
        <w:tc>
          <w:tcPr>
            <w:tcW w:w="1425" w:type="pct"/>
            <w:gridSpan w:val="3"/>
            <w:vAlign w:val="center"/>
          </w:tcPr>
          <w:p w:rsidR="00D71800" w:rsidRPr="00C85F7E" w:rsidRDefault="00D71800" w:rsidP="00431DB4">
            <w:pPr>
              <w:rPr>
                <w:sz w:val="22"/>
                <w:szCs w:val="22"/>
              </w:rPr>
            </w:pPr>
            <w:r>
              <w:rPr>
                <w:b/>
                <w:bCs/>
                <w:sz w:val="22"/>
                <w:szCs w:val="22"/>
              </w:rPr>
              <w:t xml:space="preserve">B </w:t>
            </w:r>
            <w:r w:rsidRPr="009171BC">
              <w:rPr>
                <w:b/>
                <w:bCs/>
                <w:sz w:val="22"/>
                <w:szCs w:val="22"/>
              </w:rPr>
              <w:t>–</w:t>
            </w:r>
            <w:r>
              <w:rPr>
                <w:b/>
                <w:bCs/>
                <w:sz w:val="22"/>
                <w:szCs w:val="22"/>
              </w:rPr>
              <w:t xml:space="preserve"> </w:t>
            </w:r>
            <w:r w:rsidRPr="00C85F7E">
              <w:rPr>
                <w:b/>
                <w:bCs/>
                <w:sz w:val="22"/>
                <w:szCs w:val="22"/>
              </w:rPr>
              <w:t>Indirect Costs (overheads)</w:t>
            </w:r>
            <w:r>
              <w:rPr>
                <w:b/>
                <w:bCs/>
                <w:sz w:val="22"/>
                <w:szCs w:val="22"/>
              </w:rPr>
              <w:t xml:space="preserve"> </w:t>
            </w:r>
            <w:r w:rsidRPr="000D2FB8">
              <w:rPr>
                <w:sz w:val="22"/>
                <w:szCs w:val="22"/>
              </w:rPr>
              <w:t>25% of Direct Costs</w:t>
            </w:r>
            <w:r>
              <w:rPr>
                <w:sz w:val="20"/>
                <w:szCs w:val="20"/>
                <w:vertAlign w:val="superscript"/>
              </w:rPr>
              <w:t>6</w:t>
            </w:r>
            <w:r w:rsidRPr="000D2FB8">
              <w:rPr>
                <w:sz w:val="22"/>
                <w:szCs w:val="22"/>
              </w:rPr>
              <w:t xml:space="preserve"> </w:t>
            </w:r>
            <w:r w:rsidRPr="000D2FB8">
              <w:rPr>
                <w:bCs/>
                <w:sz w:val="22"/>
                <w:szCs w:val="22"/>
              </w:rPr>
              <w:t>(in euro)</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1425" w:type="pct"/>
            <w:gridSpan w:val="3"/>
            <w:vAlign w:val="center"/>
          </w:tcPr>
          <w:p w:rsidR="00D71800" w:rsidRDefault="00D71800" w:rsidP="00431DB4">
            <w:pPr>
              <w:rPr>
                <w:b/>
                <w:bCs/>
                <w:sz w:val="22"/>
                <w:szCs w:val="22"/>
              </w:rPr>
            </w:pPr>
            <w:r w:rsidRPr="008F069A">
              <w:rPr>
                <w:b/>
                <w:bCs/>
                <w:sz w:val="22"/>
                <w:szCs w:val="22"/>
              </w:rPr>
              <w:t>C</w:t>
            </w:r>
            <w:r>
              <w:rPr>
                <w:b/>
                <w:bCs/>
                <w:sz w:val="22"/>
                <w:szCs w:val="22"/>
              </w:rPr>
              <w:t>1</w:t>
            </w:r>
            <w:r w:rsidRPr="008F069A">
              <w:rPr>
                <w:b/>
                <w:bCs/>
                <w:sz w:val="22"/>
                <w:szCs w:val="22"/>
              </w:rPr>
              <w:t xml:space="preserve"> </w:t>
            </w:r>
            <w:r w:rsidRPr="009171BC">
              <w:rPr>
                <w:b/>
                <w:bCs/>
                <w:sz w:val="22"/>
                <w:szCs w:val="22"/>
              </w:rPr>
              <w:t>–</w:t>
            </w:r>
            <w:r w:rsidRPr="008F069A">
              <w:rPr>
                <w:b/>
                <w:bCs/>
                <w:sz w:val="22"/>
                <w:szCs w:val="22"/>
              </w:rPr>
              <w:t xml:space="preserve"> Subcontracting Costs</w:t>
            </w:r>
            <w:r>
              <w:t xml:space="preserve"> </w:t>
            </w:r>
            <w:r>
              <w:rPr>
                <w:bCs/>
                <w:sz w:val="22"/>
                <w:szCs w:val="22"/>
              </w:rPr>
              <w:t xml:space="preserve"> (no overheads)</w:t>
            </w:r>
            <w:r w:rsidRPr="008F069A">
              <w:rPr>
                <w:bCs/>
                <w:sz w:val="22"/>
                <w:szCs w:val="22"/>
              </w:rPr>
              <w:t xml:space="preserve"> </w:t>
            </w:r>
            <w:r w:rsidRPr="00887821">
              <w:rPr>
                <w:bCs/>
                <w:sz w:val="22"/>
                <w:szCs w:val="22"/>
              </w:rPr>
              <w:t>(</w:t>
            </w:r>
            <w:r w:rsidRPr="009205BE">
              <w:rPr>
                <w:bCs/>
                <w:sz w:val="22"/>
                <w:szCs w:val="22"/>
              </w:rPr>
              <w:t xml:space="preserve">in </w:t>
            </w:r>
            <w:r>
              <w:rPr>
                <w:bCs/>
                <w:sz w:val="22"/>
                <w:szCs w:val="22"/>
              </w:rPr>
              <w:t>e</w:t>
            </w:r>
            <w:r w:rsidRPr="009205BE">
              <w:rPr>
                <w:bCs/>
                <w:sz w:val="22"/>
                <w:szCs w:val="22"/>
              </w:rPr>
              <w:t>uro)</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431DB4">
        <w:trPr>
          <w:trHeight w:val="454"/>
        </w:trPr>
        <w:tc>
          <w:tcPr>
            <w:tcW w:w="1425" w:type="pct"/>
            <w:gridSpan w:val="3"/>
            <w:vAlign w:val="center"/>
          </w:tcPr>
          <w:p w:rsidR="00D71800" w:rsidRPr="00C85F7E" w:rsidRDefault="00D71800" w:rsidP="00431DB4">
            <w:pPr>
              <w:rPr>
                <w:sz w:val="22"/>
                <w:szCs w:val="22"/>
              </w:rPr>
            </w:pPr>
            <w:r>
              <w:rPr>
                <w:b/>
                <w:bCs/>
                <w:sz w:val="22"/>
                <w:szCs w:val="22"/>
              </w:rPr>
              <w:t xml:space="preserve">C2 – </w:t>
            </w:r>
            <w:r w:rsidRPr="009804A3">
              <w:rPr>
                <w:b/>
                <w:bCs/>
                <w:sz w:val="22"/>
                <w:szCs w:val="22"/>
              </w:rPr>
              <w:t>Costs of in kind contributions not used on beneficiary’s premises</w:t>
            </w:r>
            <w:r w:rsidRPr="009804A3">
              <w:rPr>
                <w:sz w:val="20"/>
                <w:szCs w:val="20"/>
                <w:vertAlign w:val="superscript"/>
              </w:rPr>
              <w:t>7</w:t>
            </w:r>
            <w:r>
              <w:rPr>
                <w:sz w:val="22"/>
                <w:szCs w:val="22"/>
              </w:rPr>
              <w:t xml:space="preserve"> </w:t>
            </w:r>
            <w:r w:rsidRPr="009205BE">
              <w:rPr>
                <w:sz w:val="22"/>
                <w:szCs w:val="22"/>
              </w:rPr>
              <w:t xml:space="preserve">(in </w:t>
            </w:r>
            <w:r>
              <w:rPr>
                <w:sz w:val="22"/>
                <w:szCs w:val="22"/>
              </w:rPr>
              <w:t>e</w:t>
            </w:r>
            <w:r w:rsidRPr="009205BE">
              <w:rPr>
                <w:sz w:val="22"/>
                <w:szCs w:val="22"/>
              </w:rPr>
              <w:t>uro)</w:t>
            </w:r>
          </w:p>
        </w:tc>
        <w:tc>
          <w:tcPr>
            <w:tcW w:w="814" w:type="pct"/>
            <w:noWrap/>
            <w:vAlign w:val="center"/>
          </w:tcPr>
          <w:p w:rsidR="00D71800" w:rsidRPr="00DC5F4B" w:rsidRDefault="00D71800" w:rsidP="00431DB4">
            <w:pPr>
              <w:jc w:val="center"/>
              <w:rPr>
                <w:sz w:val="22"/>
                <w:szCs w:val="22"/>
              </w:rPr>
            </w:pPr>
          </w:p>
        </w:tc>
        <w:tc>
          <w:tcPr>
            <w:tcW w:w="647"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5" w:type="pct"/>
            <w:vAlign w:val="center"/>
          </w:tcPr>
          <w:p w:rsidR="00D71800" w:rsidRPr="00DC5F4B" w:rsidRDefault="00D71800" w:rsidP="00431DB4">
            <w:pPr>
              <w:jc w:val="center"/>
              <w:rPr>
                <w:sz w:val="22"/>
                <w:szCs w:val="22"/>
              </w:rPr>
            </w:pPr>
          </w:p>
        </w:tc>
        <w:tc>
          <w:tcPr>
            <w:tcW w:w="704" w:type="pct"/>
            <w:vAlign w:val="center"/>
          </w:tcPr>
          <w:p w:rsidR="00D71800" w:rsidRPr="00DC5F4B" w:rsidRDefault="00D71800" w:rsidP="00431DB4">
            <w:pPr>
              <w:jc w:val="center"/>
              <w:rPr>
                <w:sz w:val="22"/>
                <w:szCs w:val="22"/>
              </w:rPr>
            </w:pPr>
          </w:p>
        </w:tc>
      </w:tr>
      <w:tr w:rsidR="00D71800" w:rsidRPr="00C85F7E" w:rsidTr="00D71800">
        <w:trPr>
          <w:trHeight w:val="454"/>
        </w:trPr>
        <w:tc>
          <w:tcPr>
            <w:tcW w:w="1425" w:type="pct"/>
            <w:gridSpan w:val="3"/>
            <w:shd w:val="clear" w:color="auto" w:fill="EEECE1"/>
            <w:vAlign w:val="center"/>
          </w:tcPr>
          <w:p w:rsidR="00D71800" w:rsidRPr="00213A5B" w:rsidRDefault="00D71800" w:rsidP="00431DB4">
            <w:pPr>
              <w:rPr>
                <w:b/>
                <w:bCs/>
                <w:sz w:val="22"/>
                <w:szCs w:val="22"/>
              </w:rPr>
            </w:pPr>
            <w:r w:rsidRPr="00C85F7E">
              <w:rPr>
                <w:b/>
                <w:bCs/>
                <w:sz w:val="22"/>
                <w:szCs w:val="22"/>
              </w:rPr>
              <w:t xml:space="preserve">Total </w:t>
            </w:r>
            <w:r>
              <w:rPr>
                <w:b/>
                <w:bCs/>
                <w:sz w:val="22"/>
                <w:szCs w:val="22"/>
              </w:rPr>
              <w:t xml:space="preserve">Estimated Eligible Costs (A + B + C) </w:t>
            </w:r>
            <w:r w:rsidRPr="009205BE">
              <w:rPr>
                <w:bCs/>
                <w:sz w:val="22"/>
                <w:szCs w:val="22"/>
              </w:rPr>
              <w:t xml:space="preserve">(in </w:t>
            </w:r>
            <w:r>
              <w:rPr>
                <w:bCs/>
                <w:sz w:val="22"/>
                <w:szCs w:val="22"/>
              </w:rPr>
              <w:t>e</w:t>
            </w:r>
            <w:r w:rsidRPr="009205BE">
              <w:rPr>
                <w:bCs/>
                <w:sz w:val="22"/>
                <w:szCs w:val="22"/>
              </w:rPr>
              <w:t>uro)</w:t>
            </w:r>
          </w:p>
        </w:tc>
        <w:tc>
          <w:tcPr>
            <w:tcW w:w="814" w:type="pct"/>
            <w:shd w:val="clear" w:color="auto" w:fill="EEECE1"/>
            <w:noWrap/>
            <w:vAlign w:val="center"/>
          </w:tcPr>
          <w:p w:rsidR="00D71800" w:rsidRPr="00DC5F4B" w:rsidRDefault="00D71800" w:rsidP="00431DB4">
            <w:pPr>
              <w:jc w:val="center"/>
              <w:rPr>
                <w:sz w:val="22"/>
                <w:szCs w:val="22"/>
              </w:rPr>
            </w:pPr>
          </w:p>
        </w:tc>
        <w:tc>
          <w:tcPr>
            <w:tcW w:w="647" w:type="pct"/>
            <w:shd w:val="clear" w:color="auto" w:fill="EEECE1"/>
            <w:vAlign w:val="center"/>
          </w:tcPr>
          <w:p w:rsidR="00D71800" w:rsidRPr="00DC5F4B" w:rsidRDefault="00D71800" w:rsidP="00431DB4">
            <w:pPr>
              <w:jc w:val="center"/>
              <w:rPr>
                <w:sz w:val="22"/>
                <w:szCs w:val="22"/>
              </w:rPr>
            </w:pPr>
          </w:p>
        </w:tc>
        <w:tc>
          <w:tcPr>
            <w:tcW w:w="705" w:type="pct"/>
            <w:shd w:val="clear" w:color="auto" w:fill="EEECE1"/>
            <w:vAlign w:val="center"/>
          </w:tcPr>
          <w:p w:rsidR="00D71800" w:rsidRPr="00DC5F4B" w:rsidRDefault="00D71800" w:rsidP="00431DB4">
            <w:pPr>
              <w:jc w:val="center"/>
              <w:rPr>
                <w:sz w:val="22"/>
                <w:szCs w:val="22"/>
              </w:rPr>
            </w:pPr>
          </w:p>
        </w:tc>
        <w:tc>
          <w:tcPr>
            <w:tcW w:w="705" w:type="pct"/>
            <w:shd w:val="clear" w:color="auto" w:fill="EEECE1"/>
            <w:vAlign w:val="center"/>
          </w:tcPr>
          <w:p w:rsidR="00D71800" w:rsidRPr="00DC5F4B" w:rsidRDefault="00D71800" w:rsidP="00431DB4">
            <w:pPr>
              <w:jc w:val="center"/>
              <w:rPr>
                <w:sz w:val="22"/>
                <w:szCs w:val="22"/>
              </w:rPr>
            </w:pPr>
          </w:p>
        </w:tc>
        <w:tc>
          <w:tcPr>
            <w:tcW w:w="704" w:type="pct"/>
            <w:shd w:val="clear" w:color="auto" w:fill="EEECE1"/>
            <w:vAlign w:val="center"/>
          </w:tcPr>
          <w:p w:rsidR="00D71800" w:rsidRPr="00DC5F4B" w:rsidRDefault="00D71800" w:rsidP="00431DB4">
            <w:pPr>
              <w:jc w:val="center"/>
              <w:rPr>
                <w:sz w:val="22"/>
                <w:szCs w:val="22"/>
              </w:rPr>
            </w:pPr>
          </w:p>
        </w:tc>
      </w:tr>
      <w:tr w:rsidR="00D71800" w:rsidRPr="00C85F7E" w:rsidTr="00D71800">
        <w:trPr>
          <w:trHeight w:val="454"/>
        </w:trPr>
        <w:tc>
          <w:tcPr>
            <w:tcW w:w="1425" w:type="pct"/>
            <w:gridSpan w:val="3"/>
            <w:shd w:val="clear" w:color="auto" w:fill="EEECE1"/>
            <w:vAlign w:val="center"/>
          </w:tcPr>
          <w:p w:rsidR="00D71800" w:rsidRPr="00C85F7E" w:rsidRDefault="00D71800" w:rsidP="00431DB4">
            <w:pPr>
              <w:rPr>
                <w:b/>
                <w:bCs/>
                <w:sz w:val="22"/>
                <w:szCs w:val="22"/>
              </w:rPr>
            </w:pPr>
            <w:r w:rsidRPr="00213A5B">
              <w:rPr>
                <w:b/>
                <w:bCs/>
                <w:sz w:val="22"/>
                <w:szCs w:val="22"/>
              </w:rPr>
              <w:t xml:space="preserve">Total Requested </w:t>
            </w:r>
            <w:r>
              <w:rPr>
                <w:b/>
                <w:bCs/>
                <w:sz w:val="22"/>
                <w:szCs w:val="22"/>
              </w:rPr>
              <w:t xml:space="preserve">Grant </w:t>
            </w:r>
            <w:r w:rsidRPr="009205BE">
              <w:rPr>
                <w:bCs/>
                <w:sz w:val="22"/>
                <w:szCs w:val="22"/>
              </w:rPr>
              <w:t xml:space="preserve">(in </w:t>
            </w:r>
            <w:r>
              <w:rPr>
                <w:bCs/>
                <w:sz w:val="22"/>
                <w:szCs w:val="22"/>
              </w:rPr>
              <w:t>e</w:t>
            </w:r>
            <w:r w:rsidRPr="009205BE">
              <w:rPr>
                <w:bCs/>
                <w:sz w:val="22"/>
                <w:szCs w:val="22"/>
              </w:rPr>
              <w:t>uro)</w:t>
            </w:r>
          </w:p>
        </w:tc>
        <w:tc>
          <w:tcPr>
            <w:tcW w:w="814" w:type="pct"/>
            <w:shd w:val="clear" w:color="auto" w:fill="EEECE1"/>
            <w:noWrap/>
            <w:vAlign w:val="center"/>
          </w:tcPr>
          <w:p w:rsidR="00D71800" w:rsidRPr="00DC5F4B" w:rsidRDefault="00D71800" w:rsidP="00431DB4">
            <w:pPr>
              <w:jc w:val="center"/>
              <w:rPr>
                <w:sz w:val="22"/>
                <w:szCs w:val="22"/>
              </w:rPr>
            </w:pPr>
          </w:p>
        </w:tc>
        <w:tc>
          <w:tcPr>
            <w:tcW w:w="647" w:type="pct"/>
            <w:shd w:val="clear" w:color="auto" w:fill="EEECE1"/>
            <w:vAlign w:val="center"/>
          </w:tcPr>
          <w:p w:rsidR="00D71800" w:rsidRPr="00DC5F4B" w:rsidRDefault="00D71800" w:rsidP="00431DB4">
            <w:pPr>
              <w:jc w:val="center"/>
              <w:rPr>
                <w:sz w:val="22"/>
                <w:szCs w:val="22"/>
              </w:rPr>
            </w:pPr>
          </w:p>
        </w:tc>
        <w:tc>
          <w:tcPr>
            <w:tcW w:w="705" w:type="pct"/>
            <w:shd w:val="clear" w:color="auto" w:fill="EEECE1"/>
            <w:vAlign w:val="center"/>
          </w:tcPr>
          <w:p w:rsidR="00D71800" w:rsidRPr="00DC5F4B" w:rsidRDefault="00D71800" w:rsidP="00431DB4">
            <w:pPr>
              <w:jc w:val="center"/>
              <w:rPr>
                <w:sz w:val="22"/>
                <w:szCs w:val="22"/>
              </w:rPr>
            </w:pPr>
          </w:p>
        </w:tc>
        <w:tc>
          <w:tcPr>
            <w:tcW w:w="705" w:type="pct"/>
            <w:shd w:val="clear" w:color="auto" w:fill="EEECE1"/>
            <w:vAlign w:val="center"/>
          </w:tcPr>
          <w:p w:rsidR="00D71800" w:rsidRPr="00DC5F4B" w:rsidRDefault="00D71800" w:rsidP="00431DB4">
            <w:pPr>
              <w:jc w:val="center"/>
              <w:rPr>
                <w:sz w:val="22"/>
                <w:szCs w:val="22"/>
              </w:rPr>
            </w:pPr>
          </w:p>
        </w:tc>
        <w:tc>
          <w:tcPr>
            <w:tcW w:w="704" w:type="pct"/>
            <w:shd w:val="clear" w:color="auto" w:fill="EEECE1"/>
            <w:vAlign w:val="center"/>
          </w:tcPr>
          <w:p w:rsidR="00D71800" w:rsidRPr="00DC5F4B" w:rsidRDefault="00D71800" w:rsidP="00431DB4">
            <w:pPr>
              <w:jc w:val="center"/>
              <w:rPr>
                <w:sz w:val="22"/>
                <w:szCs w:val="22"/>
              </w:rPr>
            </w:pPr>
          </w:p>
        </w:tc>
      </w:tr>
    </w:tbl>
    <w:p w:rsidR="00D71800" w:rsidRDefault="005171AD" w:rsidP="0021773F">
      <w:pPr>
        <w:spacing w:before="60"/>
        <w:jc w:val="both"/>
        <w:rPr>
          <w:b/>
          <w:bCs/>
          <w:sz w:val="22"/>
          <w:szCs w:val="22"/>
        </w:rPr>
      </w:pPr>
      <w:r>
        <w:rPr>
          <w:b/>
          <w:bCs/>
          <w:sz w:val="22"/>
          <w:szCs w:val="22"/>
        </w:rPr>
        <w:t>___________________________</w:t>
      </w:r>
    </w:p>
    <w:p w:rsidR="005171AD" w:rsidRPr="00BD3F19" w:rsidRDefault="005171AD" w:rsidP="005171AD">
      <w:pPr>
        <w:rPr>
          <w:sz w:val="20"/>
          <w:szCs w:val="20"/>
        </w:rPr>
      </w:pPr>
      <w:r>
        <w:rPr>
          <w:sz w:val="20"/>
          <w:szCs w:val="20"/>
          <w:vertAlign w:val="superscript"/>
        </w:rPr>
        <w:t>2</w:t>
      </w:r>
      <w:r w:rsidRPr="00BD3F19">
        <w:rPr>
          <w:sz w:val="20"/>
          <w:szCs w:val="20"/>
        </w:rPr>
        <w:t xml:space="preserve">An additional cost category 'Direct costing for Large Research Infrastructures' applicable to H2020 can be added to this table (below ‘Other Goods and services’) for PIs who are hosted by institutions with Large Research Infrastructures of a value of at least EUR 20 million and only after having received a positive ex-ante assessment from the Commission's services. </w:t>
      </w:r>
    </w:p>
    <w:p w:rsidR="005171AD" w:rsidRPr="00BD3F19" w:rsidRDefault="005171AD" w:rsidP="005171AD">
      <w:pPr>
        <w:rPr>
          <w:sz w:val="20"/>
          <w:szCs w:val="20"/>
        </w:rPr>
      </w:pPr>
      <w:r>
        <w:rPr>
          <w:sz w:val="20"/>
          <w:szCs w:val="20"/>
          <w:vertAlign w:val="superscript"/>
        </w:rPr>
        <w:t>3</w:t>
      </w:r>
      <w:r w:rsidRPr="00BD3F19">
        <w:rPr>
          <w:sz w:val="20"/>
          <w:szCs w:val="20"/>
        </w:rPr>
        <w:t xml:space="preserve"> When calculating the salary, please take into account the percentage of each PI's dedicated working time to run the ERC funded project (i.e. minimum 30% of the working time).</w:t>
      </w:r>
    </w:p>
    <w:p w:rsidR="005171AD" w:rsidRPr="00BD3F19" w:rsidRDefault="005171AD" w:rsidP="005171AD">
      <w:pPr>
        <w:rPr>
          <w:sz w:val="20"/>
          <w:szCs w:val="20"/>
        </w:rPr>
      </w:pPr>
      <w:r>
        <w:rPr>
          <w:sz w:val="20"/>
          <w:szCs w:val="20"/>
          <w:vertAlign w:val="superscript"/>
        </w:rPr>
        <w:t>4</w:t>
      </w:r>
      <w:r w:rsidRPr="00BD3F19">
        <w:rPr>
          <w:sz w:val="20"/>
          <w:szCs w:val="20"/>
        </w:rPr>
        <w:t xml:space="preserve"> Include in the Publications costs Open Access fees, dissemination activities, etc.</w:t>
      </w:r>
    </w:p>
    <w:p w:rsidR="00135FA7" w:rsidRPr="00BD3F19" w:rsidRDefault="00135FA7" w:rsidP="00135FA7">
      <w:pPr>
        <w:rPr>
          <w:sz w:val="20"/>
          <w:szCs w:val="20"/>
        </w:rPr>
      </w:pPr>
      <w:r>
        <w:rPr>
          <w:sz w:val="20"/>
          <w:szCs w:val="20"/>
          <w:vertAlign w:val="superscript"/>
        </w:rPr>
        <w:t>5</w:t>
      </w:r>
      <w:r w:rsidRPr="00BD3F19">
        <w:rPr>
          <w:sz w:val="20"/>
          <w:szCs w:val="20"/>
        </w:rPr>
        <w:t xml:space="preserve"> E.g. access to internal services that are charged as unit costs. For Access to large facilities: If the facility is in-house, the cost should be listed under 'iii. Internally invoiced goods and services'. If the facility is external, it should be listed under 'C2. Costs of in kind contributions not used on the beneficiary’s premises’.</w:t>
      </w:r>
    </w:p>
    <w:p w:rsidR="005171AD" w:rsidRDefault="005171AD" w:rsidP="0021773F">
      <w:pPr>
        <w:spacing w:before="60"/>
        <w:jc w:val="both"/>
        <w:rPr>
          <w:b/>
          <w:bCs/>
          <w:sz w:val="22"/>
          <w:szCs w:val="22"/>
        </w:rPr>
      </w:pPr>
    </w:p>
    <w:p w:rsidR="00527CAA" w:rsidRPr="008B1E15" w:rsidRDefault="009F6828" w:rsidP="005869E0">
      <w:pPr>
        <w:jc w:val="both"/>
        <w:rPr>
          <w:sz w:val="22"/>
          <w:szCs w:val="22"/>
          <w:highlight w:val="lightGray"/>
        </w:rPr>
      </w:pPr>
      <w:r w:rsidRPr="008B1E15">
        <w:rPr>
          <w:sz w:val="22"/>
          <w:szCs w:val="22"/>
          <w:highlight w:val="lightGray"/>
        </w:rPr>
        <w:lastRenderedPageBreak/>
        <w:t xml:space="preserve">The project cost estimation should be as accurate as possible. </w:t>
      </w:r>
      <w:r w:rsidR="00486EBF" w:rsidRPr="008B1E15">
        <w:rPr>
          <w:sz w:val="22"/>
          <w:szCs w:val="22"/>
          <w:highlight w:val="lightGray"/>
        </w:rPr>
        <w:t xml:space="preserve">Significant mathematical mistakes may reflect poorly on the credibility of the </w:t>
      </w:r>
      <w:r w:rsidR="008A4C3F" w:rsidRPr="008B1E15">
        <w:rPr>
          <w:sz w:val="22"/>
          <w:szCs w:val="22"/>
          <w:highlight w:val="lightGray"/>
        </w:rPr>
        <w:t xml:space="preserve">budget </w:t>
      </w:r>
      <w:r w:rsidR="00486EBF" w:rsidRPr="008B1E15">
        <w:rPr>
          <w:sz w:val="22"/>
          <w:szCs w:val="22"/>
          <w:highlight w:val="lightGray"/>
        </w:rPr>
        <w:t xml:space="preserve">table and the proposal overall. </w:t>
      </w:r>
      <w:r w:rsidRPr="008B1E15">
        <w:rPr>
          <w:sz w:val="22"/>
          <w:szCs w:val="22"/>
          <w:highlight w:val="lightGray"/>
        </w:rPr>
        <w:t>The evaluation panels assess the estimated costs carefully; unjustified budgets will be consequently reduced.</w:t>
      </w:r>
      <w:r w:rsidR="003C1FC7">
        <w:rPr>
          <w:sz w:val="22"/>
          <w:szCs w:val="22"/>
          <w:highlight w:val="lightGray"/>
        </w:rPr>
        <w:t xml:space="preserve"> </w:t>
      </w:r>
      <w:r w:rsidR="003C1FC7" w:rsidRPr="00AA1DCF">
        <w:rPr>
          <w:sz w:val="22"/>
          <w:szCs w:val="22"/>
          <w:highlight w:val="lightGray"/>
        </w:rPr>
        <w:t>Th</w:t>
      </w:r>
      <w:r w:rsidR="003C1FC7" w:rsidRPr="00D85AAA">
        <w:rPr>
          <w:sz w:val="22"/>
          <w:szCs w:val="22"/>
          <w:highlight w:val="lightGray"/>
        </w:rPr>
        <w:t xml:space="preserve">e </w:t>
      </w:r>
      <w:r w:rsidR="003C1FC7">
        <w:rPr>
          <w:sz w:val="22"/>
          <w:szCs w:val="22"/>
          <w:highlight w:val="lightGray"/>
        </w:rPr>
        <w:t>Total Estimated Eligible Costs and the Total Requested Grant amounts in the table</w:t>
      </w:r>
      <w:r w:rsidR="003C1FC7" w:rsidRPr="00D85AAA">
        <w:rPr>
          <w:sz w:val="22"/>
          <w:szCs w:val="22"/>
          <w:highlight w:val="lightGray"/>
        </w:rPr>
        <w:t xml:space="preserve"> MUST match those presented in the online proposal submission form, section 3 – Budget.</w:t>
      </w:r>
    </w:p>
    <w:p w:rsidR="00AD0DD4" w:rsidRPr="008B1E15" w:rsidRDefault="00AD0DD4" w:rsidP="00AD0DD4">
      <w:pPr>
        <w:jc w:val="both"/>
        <w:rPr>
          <w:sz w:val="22"/>
          <w:szCs w:val="22"/>
          <w:highlight w:val="lightGray"/>
        </w:rPr>
      </w:pPr>
    </w:p>
    <w:p w:rsidR="001176EF" w:rsidRPr="00D85AAA" w:rsidRDefault="00AD0DD4" w:rsidP="001176EF">
      <w:pPr>
        <w:jc w:val="both"/>
        <w:rPr>
          <w:sz w:val="22"/>
          <w:szCs w:val="22"/>
          <w:highlight w:val="lightGray"/>
        </w:rPr>
      </w:pPr>
      <w:r w:rsidRPr="008B1E15">
        <w:rPr>
          <w:sz w:val="22"/>
          <w:szCs w:val="22"/>
          <w:highlight w:val="lightGray"/>
        </w:rPr>
        <w:t>In case you are requesting additional funding</w:t>
      </w:r>
      <w:r w:rsidR="00F85DEE">
        <w:rPr>
          <w:sz w:val="22"/>
          <w:szCs w:val="22"/>
          <w:highlight w:val="lightGray"/>
        </w:rPr>
        <w:t xml:space="preserve"> (up to EUR 4 </w:t>
      </w:r>
      <w:r w:rsidR="00D364C1">
        <w:rPr>
          <w:sz w:val="22"/>
          <w:szCs w:val="22"/>
          <w:highlight w:val="lightGray"/>
        </w:rPr>
        <w:t>m</w:t>
      </w:r>
      <w:r w:rsidR="00F85DEE">
        <w:rPr>
          <w:sz w:val="22"/>
          <w:szCs w:val="22"/>
          <w:highlight w:val="lightGray"/>
        </w:rPr>
        <w:t>illion)</w:t>
      </w:r>
      <w:r w:rsidRPr="008B1E15">
        <w:rPr>
          <w:sz w:val="22"/>
          <w:szCs w:val="22"/>
          <w:highlight w:val="lightGray"/>
        </w:rPr>
        <w:t xml:space="preserve"> above the normal EUR </w:t>
      </w:r>
      <w:r w:rsidR="00867933">
        <w:rPr>
          <w:sz w:val="22"/>
          <w:szCs w:val="22"/>
          <w:highlight w:val="lightGray"/>
        </w:rPr>
        <w:t xml:space="preserve">10 </w:t>
      </w:r>
      <w:r w:rsidR="00D364C1">
        <w:rPr>
          <w:sz w:val="22"/>
          <w:szCs w:val="22"/>
          <w:highlight w:val="lightGray"/>
        </w:rPr>
        <w:t>million</w:t>
      </w:r>
      <w:r w:rsidR="009B3CDC">
        <w:rPr>
          <w:sz w:val="22"/>
          <w:szCs w:val="22"/>
          <w:highlight w:val="lightGray"/>
        </w:rPr>
        <w:t>,</w:t>
      </w:r>
      <w:r w:rsidR="007011D4" w:rsidRPr="008B1E15">
        <w:rPr>
          <w:sz w:val="22"/>
          <w:szCs w:val="22"/>
          <w:highlight w:val="lightGray"/>
        </w:rPr>
        <w:t xml:space="preserve"> </w:t>
      </w:r>
      <w:r w:rsidR="00BC614B" w:rsidRPr="008B1E15">
        <w:rPr>
          <w:sz w:val="22"/>
          <w:szCs w:val="22"/>
          <w:highlight w:val="lightGray"/>
        </w:rPr>
        <w:t>fully justify</w:t>
      </w:r>
      <w:r w:rsidR="007011D4" w:rsidRPr="008B1E15">
        <w:rPr>
          <w:sz w:val="22"/>
          <w:szCs w:val="22"/>
          <w:highlight w:val="lightGray"/>
        </w:rPr>
        <w:t xml:space="preserve"> your request</w:t>
      </w:r>
      <w:r w:rsidR="00243C2D" w:rsidRPr="008B1E15">
        <w:rPr>
          <w:sz w:val="22"/>
          <w:szCs w:val="22"/>
          <w:highlight w:val="lightGray"/>
        </w:rPr>
        <w:t xml:space="preserve"> by filling in the table below</w:t>
      </w:r>
      <w:r w:rsidR="003C1FC7">
        <w:rPr>
          <w:sz w:val="22"/>
          <w:szCs w:val="22"/>
          <w:highlight w:val="lightGray"/>
        </w:rPr>
        <w:t xml:space="preserve"> (please delete the table if not applicable)</w:t>
      </w:r>
      <w:r w:rsidR="007011D4" w:rsidRPr="008B1E15">
        <w:rPr>
          <w:sz w:val="22"/>
          <w:szCs w:val="22"/>
          <w:highlight w:val="lightGray"/>
        </w:rPr>
        <w:t>.</w:t>
      </w:r>
      <w:r w:rsidR="00AA1DCF" w:rsidRPr="00D85AAA">
        <w:rPr>
          <w:sz w:val="22"/>
          <w:szCs w:val="22"/>
          <w:highlight w:val="lightGray"/>
        </w:rPr>
        <w:t xml:space="preserve"> </w:t>
      </w:r>
      <w:r w:rsidR="00AA1DCF" w:rsidRPr="008529DA">
        <w:rPr>
          <w:b/>
          <w:sz w:val="22"/>
          <w:szCs w:val="22"/>
          <w:highlight w:val="lightGray"/>
        </w:rPr>
        <w:t>Include these costs in the above budget table</w:t>
      </w:r>
      <w:r w:rsidR="00CF7D75" w:rsidRPr="008529DA">
        <w:rPr>
          <w:b/>
          <w:sz w:val="22"/>
          <w:szCs w:val="22"/>
          <w:highlight w:val="lightGray"/>
        </w:rPr>
        <w:t>.</w:t>
      </w:r>
    </w:p>
    <w:p w:rsidR="00AA1DCF" w:rsidRDefault="00AA1DCF" w:rsidP="00AD0DD4">
      <w:pPr>
        <w:jc w:val="both"/>
        <w:rPr>
          <w:sz w:val="22"/>
          <w:szCs w:val="22"/>
        </w:rPr>
      </w:pPr>
    </w:p>
    <w:p w:rsidR="00AA1DCF" w:rsidRPr="008B1E15" w:rsidRDefault="00AA1DCF" w:rsidP="00AD0DD4">
      <w:pPr>
        <w:jc w:val="both"/>
        <w:rPr>
          <w:sz w:val="22"/>
          <w:szCs w:val="22"/>
        </w:rPr>
      </w:pPr>
    </w:p>
    <w:tbl>
      <w:tblPr>
        <w:tblStyle w:val="TableGrid"/>
        <w:tblW w:w="9923" w:type="dxa"/>
        <w:tblInd w:w="0" w:type="dxa"/>
        <w:tblLook w:val="01E0" w:firstRow="1" w:lastRow="1" w:firstColumn="1" w:lastColumn="1" w:noHBand="0" w:noVBand="0"/>
      </w:tblPr>
      <w:tblGrid>
        <w:gridCol w:w="4361"/>
        <w:gridCol w:w="5562"/>
      </w:tblGrid>
      <w:tr w:rsidR="00CE7EAF" w:rsidRPr="008B1E15" w:rsidTr="00A26311">
        <w:trPr>
          <w:trHeight w:val="664"/>
        </w:trPr>
        <w:tc>
          <w:tcPr>
            <w:tcW w:w="4361" w:type="dxa"/>
            <w:vAlign w:val="center"/>
          </w:tcPr>
          <w:p w:rsidR="00A26311" w:rsidRDefault="00BC614B" w:rsidP="00A26311">
            <w:pPr>
              <w:spacing w:before="240"/>
              <w:jc w:val="center"/>
              <w:rPr>
                <w:b/>
                <w:sz w:val="22"/>
                <w:szCs w:val="22"/>
              </w:rPr>
            </w:pPr>
            <w:r w:rsidRPr="008B1E15">
              <w:rPr>
                <w:b/>
                <w:sz w:val="22"/>
                <w:szCs w:val="22"/>
              </w:rPr>
              <w:t>R</w:t>
            </w:r>
            <w:r w:rsidR="00CE7EAF" w:rsidRPr="008B1E15">
              <w:rPr>
                <w:b/>
                <w:sz w:val="22"/>
                <w:szCs w:val="22"/>
              </w:rPr>
              <w:t>equest for additional funding above</w:t>
            </w:r>
          </w:p>
          <w:p w:rsidR="00CE7EAF" w:rsidRPr="008B1E15" w:rsidRDefault="00F85DEE" w:rsidP="00A26311">
            <w:pPr>
              <w:spacing w:after="240"/>
              <w:jc w:val="center"/>
              <w:rPr>
                <w:b/>
                <w:sz w:val="22"/>
                <w:szCs w:val="22"/>
              </w:rPr>
            </w:pPr>
            <w:r>
              <w:rPr>
                <w:b/>
                <w:sz w:val="22"/>
                <w:szCs w:val="22"/>
              </w:rPr>
              <w:t>EUR 10 0</w:t>
            </w:r>
            <w:r w:rsidR="00CE7EAF" w:rsidRPr="008B1E15">
              <w:rPr>
                <w:b/>
                <w:sz w:val="22"/>
                <w:szCs w:val="22"/>
              </w:rPr>
              <w:t>00 000</w:t>
            </w:r>
            <w:r w:rsidR="00BC614B" w:rsidRPr="008B1E15">
              <w:rPr>
                <w:b/>
                <w:sz w:val="22"/>
                <w:szCs w:val="22"/>
              </w:rPr>
              <w:t xml:space="preserve"> for</w:t>
            </w:r>
          </w:p>
        </w:tc>
        <w:tc>
          <w:tcPr>
            <w:tcW w:w="5562" w:type="dxa"/>
            <w:vAlign w:val="center"/>
          </w:tcPr>
          <w:p w:rsidR="00CE7EAF" w:rsidRPr="008B1E15" w:rsidRDefault="00CE7EAF" w:rsidP="00A26311">
            <w:pPr>
              <w:spacing w:after="240"/>
              <w:jc w:val="center"/>
              <w:rPr>
                <w:b/>
                <w:bCs/>
                <w:sz w:val="22"/>
                <w:szCs w:val="22"/>
              </w:rPr>
            </w:pPr>
            <w:r w:rsidRPr="008B1E15">
              <w:rPr>
                <w:b/>
                <w:bCs/>
                <w:sz w:val="22"/>
                <w:szCs w:val="22"/>
              </w:rPr>
              <w:t>Justification</w:t>
            </w:r>
          </w:p>
        </w:tc>
      </w:tr>
      <w:tr w:rsidR="00BC614B" w:rsidRPr="008B1E15" w:rsidTr="00D85AAA">
        <w:trPr>
          <w:trHeight w:val="626"/>
        </w:trPr>
        <w:tc>
          <w:tcPr>
            <w:tcW w:w="4361" w:type="dxa"/>
            <w:vAlign w:val="center"/>
          </w:tcPr>
          <w:p w:rsidR="001176EF" w:rsidRDefault="001176EF" w:rsidP="00A26311">
            <w:pPr>
              <w:rPr>
                <w:bCs/>
                <w:sz w:val="22"/>
                <w:szCs w:val="22"/>
              </w:rPr>
            </w:pPr>
            <w:r w:rsidRPr="008B1E15">
              <w:rPr>
                <w:bCs/>
                <w:sz w:val="22"/>
                <w:szCs w:val="22"/>
                <w:highlight w:val="lightGray"/>
              </w:rPr>
              <w:t>Keep only th</w:t>
            </w:r>
            <w:r w:rsidR="00930853">
              <w:rPr>
                <w:bCs/>
                <w:sz w:val="22"/>
                <w:szCs w:val="22"/>
                <w:highlight w:val="lightGray"/>
              </w:rPr>
              <w:t>e</w:t>
            </w:r>
            <w:r w:rsidRPr="008B1E15">
              <w:rPr>
                <w:bCs/>
                <w:sz w:val="22"/>
                <w:szCs w:val="22"/>
                <w:highlight w:val="lightGray"/>
              </w:rPr>
              <w:t xml:space="preserve"> category</w:t>
            </w:r>
            <w:r w:rsidR="009B3CDC">
              <w:rPr>
                <w:bCs/>
                <w:sz w:val="22"/>
                <w:szCs w:val="22"/>
                <w:highlight w:val="lightGray"/>
              </w:rPr>
              <w:t>(ies)</w:t>
            </w:r>
            <w:r w:rsidRPr="008B1E15">
              <w:rPr>
                <w:bCs/>
                <w:sz w:val="22"/>
                <w:szCs w:val="22"/>
                <w:highlight w:val="lightGray"/>
              </w:rPr>
              <w:t xml:space="preserve"> that appl</w:t>
            </w:r>
            <w:r w:rsidR="009B3CDC">
              <w:rPr>
                <w:bCs/>
                <w:sz w:val="22"/>
                <w:szCs w:val="22"/>
                <w:highlight w:val="lightGray"/>
              </w:rPr>
              <w:t>y</w:t>
            </w:r>
            <w:r w:rsidRPr="008B1E15">
              <w:rPr>
                <w:bCs/>
                <w:sz w:val="22"/>
                <w:szCs w:val="22"/>
                <w:highlight w:val="lightGray"/>
              </w:rPr>
              <w:t xml:space="preserve"> to </w:t>
            </w:r>
            <w:r w:rsidR="009B3CDC" w:rsidRPr="008B1E15">
              <w:rPr>
                <w:bCs/>
                <w:sz w:val="22"/>
                <w:szCs w:val="22"/>
                <w:highlight w:val="lightGray"/>
              </w:rPr>
              <w:t>the project.</w:t>
            </w:r>
          </w:p>
          <w:p w:rsidR="001176EF" w:rsidRPr="008B1E15" w:rsidRDefault="001176EF" w:rsidP="00D85AAA">
            <w:pPr>
              <w:spacing w:before="240"/>
              <w:rPr>
                <w:bCs/>
                <w:sz w:val="22"/>
                <w:szCs w:val="22"/>
              </w:rPr>
            </w:pPr>
            <w:r w:rsidRPr="008B1E15">
              <w:rPr>
                <w:bCs/>
                <w:sz w:val="22"/>
                <w:szCs w:val="22"/>
              </w:rPr>
              <w:t>(a)</w:t>
            </w:r>
            <w:r>
              <w:rPr>
                <w:bCs/>
                <w:sz w:val="22"/>
                <w:szCs w:val="22"/>
              </w:rPr>
              <w:t xml:space="preserve"> </w:t>
            </w:r>
            <w:r w:rsidRPr="008B1E15">
              <w:rPr>
                <w:bCs/>
                <w:sz w:val="22"/>
                <w:szCs w:val="22"/>
              </w:rPr>
              <w:t xml:space="preserve">covering eligible 'start-up' costs for a PI moving from another country to the EU or an Associated Country as a consequence of receiving an ERC grant and/or, </w:t>
            </w:r>
          </w:p>
          <w:p w:rsidR="001176EF" w:rsidRPr="008B1E15" w:rsidRDefault="001176EF" w:rsidP="00D85AAA">
            <w:pPr>
              <w:rPr>
                <w:bCs/>
                <w:sz w:val="22"/>
                <w:szCs w:val="22"/>
              </w:rPr>
            </w:pPr>
            <w:r w:rsidRPr="008B1E15">
              <w:rPr>
                <w:bCs/>
                <w:sz w:val="22"/>
                <w:szCs w:val="22"/>
              </w:rPr>
              <w:t xml:space="preserve">(b) the purchase of major equipment and/or, </w:t>
            </w:r>
          </w:p>
          <w:p w:rsidR="008A143F" w:rsidRDefault="001176EF" w:rsidP="008A143F">
            <w:pPr>
              <w:rPr>
                <w:bCs/>
                <w:sz w:val="22"/>
                <w:szCs w:val="22"/>
              </w:rPr>
            </w:pPr>
            <w:r w:rsidRPr="008B1E15">
              <w:rPr>
                <w:bCs/>
                <w:sz w:val="22"/>
                <w:szCs w:val="22"/>
              </w:rPr>
              <w:t>(c) access to large facilities</w:t>
            </w:r>
            <w:r w:rsidR="009278E7">
              <w:rPr>
                <w:bCs/>
                <w:sz w:val="22"/>
                <w:szCs w:val="22"/>
              </w:rPr>
              <w:t xml:space="preserve"> and/or </w:t>
            </w:r>
          </w:p>
          <w:p w:rsidR="00AD0DD4" w:rsidRPr="009804A3" w:rsidRDefault="009278E7" w:rsidP="008A143F">
            <w:pPr>
              <w:rPr>
                <w:bCs/>
                <w:sz w:val="22"/>
                <w:szCs w:val="22"/>
              </w:rPr>
            </w:pPr>
            <w:r>
              <w:rPr>
                <w:bCs/>
                <w:sz w:val="22"/>
                <w:szCs w:val="22"/>
              </w:rPr>
              <w:t xml:space="preserve">(d) </w:t>
            </w:r>
            <w:r w:rsidRPr="008A143F">
              <w:rPr>
                <w:bCs/>
                <w:sz w:val="22"/>
                <w:szCs w:val="22"/>
              </w:rPr>
              <w:t>other major experimental and field work costs, excluding personnel costs.</w:t>
            </w:r>
          </w:p>
        </w:tc>
        <w:tc>
          <w:tcPr>
            <w:tcW w:w="5562" w:type="dxa"/>
          </w:tcPr>
          <w:p w:rsidR="00AD0DD4" w:rsidRPr="008B1E15" w:rsidRDefault="00AD0DD4" w:rsidP="00D85AAA">
            <w:pPr>
              <w:spacing w:before="240"/>
              <w:rPr>
                <w:b/>
                <w:bCs/>
                <w:sz w:val="22"/>
                <w:szCs w:val="22"/>
                <w:highlight w:val="green"/>
              </w:rPr>
            </w:pPr>
          </w:p>
        </w:tc>
      </w:tr>
    </w:tbl>
    <w:p w:rsidR="00902840" w:rsidRDefault="00902840" w:rsidP="005869E0">
      <w:pPr>
        <w:jc w:val="both"/>
        <w:rPr>
          <w:sz w:val="22"/>
          <w:szCs w:val="22"/>
        </w:rPr>
      </w:pPr>
    </w:p>
    <w:p w:rsidR="00AA1DCF" w:rsidRPr="0010168D" w:rsidRDefault="00AA1DCF" w:rsidP="005869E0">
      <w:pPr>
        <w:jc w:val="both"/>
        <w:rPr>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49"/>
        <w:gridCol w:w="1259"/>
      </w:tblGrid>
      <w:tr w:rsidR="00EE033F" w:rsidRPr="00C85F7E" w:rsidTr="00354A69">
        <w:trPr>
          <w:trHeight w:val="626"/>
        </w:trPr>
        <w:tc>
          <w:tcPr>
            <w:tcW w:w="8568" w:type="dxa"/>
            <w:vAlign w:val="center"/>
          </w:tcPr>
          <w:p w:rsidR="00EE033F" w:rsidRPr="00C85F7E" w:rsidRDefault="00EE033F" w:rsidP="00135FA7">
            <w:pPr>
              <w:rPr>
                <w:b/>
                <w:bCs/>
                <w:sz w:val="22"/>
                <w:szCs w:val="22"/>
              </w:rPr>
            </w:pPr>
            <w:r>
              <w:rPr>
                <w:b/>
                <w:bCs/>
                <w:sz w:val="22"/>
                <w:szCs w:val="22"/>
              </w:rPr>
              <w:t>P</w:t>
            </w:r>
            <w:r w:rsidRPr="00C85F7E">
              <w:rPr>
                <w:b/>
                <w:bCs/>
                <w:sz w:val="22"/>
                <w:szCs w:val="22"/>
              </w:rPr>
              <w:t>lease indicate t</w:t>
            </w:r>
            <w:r>
              <w:rPr>
                <w:b/>
                <w:bCs/>
                <w:sz w:val="22"/>
                <w:szCs w:val="22"/>
              </w:rPr>
              <w:t>he duration of the project in months</w:t>
            </w:r>
            <w:r w:rsidR="00135FA7">
              <w:rPr>
                <w:rStyle w:val="FootnoteReference"/>
              </w:rPr>
              <w:t>8</w:t>
            </w:r>
            <w:r>
              <w:rPr>
                <w:b/>
                <w:bCs/>
                <w:sz w:val="22"/>
                <w:szCs w:val="22"/>
              </w:rPr>
              <w:t>:</w:t>
            </w:r>
          </w:p>
        </w:tc>
        <w:tc>
          <w:tcPr>
            <w:tcW w:w="1286" w:type="dxa"/>
            <w:vAlign w:val="center"/>
          </w:tcPr>
          <w:p w:rsidR="00EE033F" w:rsidRPr="00C85F7E" w:rsidRDefault="00EE033F" w:rsidP="000D2FB8">
            <w:pPr>
              <w:jc w:val="center"/>
              <w:rPr>
                <w:b/>
                <w:bCs/>
                <w:sz w:val="22"/>
                <w:szCs w:val="22"/>
              </w:rPr>
            </w:pPr>
          </w:p>
        </w:tc>
      </w:tr>
      <w:tr w:rsidR="00EE033F" w:rsidRPr="00C85F7E" w:rsidTr="00F41492">
        <w:trPr>
          <w:trHeight w:val="626"/>
        </w:trPr>
        <w:tc>
          <w:tcPr>
            <w:tcW w:w="8568" w:type="dxa"/>
            <w:vAlign w:val="center"/>
          </w:tcPr>
          <w:p w:rsidR="00EE033F" w:rsidRDefault="00EE033F" w:rsidP="000D2FB8">
            <w:pPr>
              <w:jc w:val="center"/>
              <w:rPr>
                <w:b/>
                <w:bCs/>
                <w:sz w:val="22"/>
                <w:szCs w:val="22"/>
              </w:rPr>
            </w:pPr>
            <w:r>
              <w:rPr>
                <w:b/>
                <w:bCs/>
                <w:sz w:val="22"/>
                <w:szCs w:val="22"/>
              </w:rPr>
              <w:t>P</w:t>
            </w:r>
            <w:r w:rsidRPr="00C85F7E">
              <w:rPr>
                <w:b/>
                <w:bCs/>
                <w:sz w:val="22"/>
                <w:szCs w:val="22"/>
              </w:rPr>
              <w:t xml:space="preserve">lease indicate the % of working time </w:t>
            </w:r>
            <w:r w:rsidR="008529DA">
              <w:rPr>
                <w:b/>
                <w:bCs/>
                <w:sz w:val="22"/>
                <w:szCs w:val="22"/>
              </w:rPr>
              <w:t>each</w:t>
            </w:r>
            <w:r w:rsidRPr="00C85F7E">
              <w:rPr>
                <w:b/>
                <w:bCs/>
                <w:sz w:val="22"/>
                <w:szCs w:val="22"/>
              </w:rPr>
              <w:t xml:space="preserve"> PI dedicates to the project over the period of the grant:</w:t>
            </w:r>
          </w:p>
        </w:tc>
        <w:tc>
          <w:tcPr>
            <w:tcW w:w="1286" w:type="dxa"/>
            <w:vAlign w:val="center"/>
          </w:tcPr>
          <w:p w:rsidR="00EE033F" w:rsidRPr="00C85F7E" w:rsidRDefault="00EE033F" w:rsidP="000D2FB8">
            <w:pPr>
              <w:jc w:val="center"/>
              <w:rPr>
                <w:b/>
                <w:bCs/>
                <w:sz w:val="22"/>
                <w:szCs w:val="22"/>
              </w:rPr>
            </w:pPr>
            <w:r>
              <w:rPr>
                <w:b/>
                <w:bCs/>
                <w:sz w:val="22"/>
                <w:szCs w:val="22"/>
              </w:rPr>
              <w:t>%</w:t>
            </w:r>
          </w:p>
        </w:tc>
      </w:tr>
      <w:tr w:rsidR="00F41492" w:rsidRPr="00C85F7E" w:rsidTr="00F41492">
        <w:trPr>
          <w:trHeight w:val="626"/>
        </w:trPr>
        <w:tc>
          <w:tcPr>
            <w:tcW w:w="8568" w:type="dxa"/>
            <w:vAlign w:val="center"/>
          </w:tcPr>
          <w:p w:rsidR="00F41492" w:rsidRPr="00C85F7E" w:rsidRDefault="00EE033F" w:rsidP="00930853">
            <w:pPr>
              <w:rPr>
                <w:b/>
                <w:bCs/>
                <w:sz w:val="22"/>
                <w:szCs w:val="22"/>
              </w:rPr>
            </w:pPr>
            <w:r>
              <w:rPr>
                <w:b/>
                <w:bCs/>
                <w:sz w:val="22"/>
                <w:szCs w:val="22"/>
              </w:rPr>
              <w:t>Corresponding PI name:</w:t>
            </w:r>
          </w:p>
        </w:tc>
        <w:tc>
          <w:tcPr>
            <w:tcW w:w="1286" w:type="dxa"/>
            <w:vAlign w:val="center"/>
          </w:tcPr>
          <w:p w:rsidR="00F41492" w:rsidRPr="00C85F7E" w:rsidRDefault="00F41492" w:rsidP="000D2FB8">
            <w:pPr>
              <w:jc w:val="center"/>
              <w:rPr>
                <w:b/>
                <w:bCs/>
                <w:sz w:val="22"/>
                <w:szCs w:val="22"/>
              </w:rPr>
            </w:pPr>
          </w:p>
        </w:tc>
      </w:tr>
      <w:tr w:rsidR="00EE033F" w:rsidRPr="00C85F7E" w:rsidTr="00F41492">
        <w:trPr>
          <w:trHeight w:val="626"/>
        </w:trPr>
        <w:tc>
          <w:tcPr>
            <w:tcW w:w="8568" w:type="dxa"/>
            <w:vAlign w:val="center"/>
          </w:tcPr>
          <w:p w:rsidR="00EE033F" w:rsidRDefault="00EE033F" w:rsidP="00930853">
            <w:pPr>
              <w:rPr>
                <w:b/>
                <w:bCs/>
                <w:sz w:val="22"/>
                <w:szCs w:val="22"/>
              </w:rPr>
            </w:pPr>
            <w:r>
              <w:rPr>
                <w:b/>
                <w:bCs/>
                <w:sz w:val="22"/>
                <w:szCs w:val="22"/>
              </w:rPr>
              <w:t>2</w:t>
            </w:r>
            <w:r w:rsidRPr="000D2FB8">
              <w:rPr>
                <w:b/>
                <w:bCs/>
                <w:sz w:val="22"/>
                <w:szCs w:val="22"/>
                <w:vertAlign w:val="superscript"/>
              </w:rPr>
              <w:t>nd</w:t>
            </w:r>
            <w:r>
              <w:rPr>
                <w:b/>
                <w:bCs/>
                <w:sz w:val="22"/>
                <w:szCs w:val="22"/>
              </w:rPr>
              <w:t xml:space="preserve"> PI name:</w:t>
            </w:r>
          </w:p>
        </w:tc>
        <w:tc>
          <w:tcPr>
            <w:tcW w:w="1286" w:type="dxa"/>
            <w:vAlign w:val="center"/>
          </w:tcPr>
          <w:p w:rsidR="00EE033F" w:rsidRPr="00C85F7E" w:rsidDel="00EE033F" w:rsidRDefault="00EE033F" w:rsidP="00EE033F">
            <w:pPr>
              <w:jc w:val="center"/>
              <w:rPr>
                <w:b/>
                <w:bCs/>
                <w:sz w:val="22"/>
                <w:szCs w:val="22"/>
              </w:rPr>
            </w:pPr>
          </w:p>
        </w:tc>
      </w:tr>
      <w:tr w:rsidR="00EE033F" w:rsidRPr="00C85F7E" w:rsidTr="00F41492">
        <w:trPr>
          <w:trHeight w:val="626"/>
        </w:trPr>
        <w:tc>
          <w:tcPr>
            <w:tcW w:w="8568" w:type="dxa"/>
            <w:vAlign w:val="center"/>
          </w:tcPr>
          <w:p w:rsidR="00EE033F" w:rsidRDefault="00EE033F" w:rsidP="00930853">
            <w:pPr>
              <w:rPr>
                <w:b/>
                <w:bCs/>
                <w:sz w:val="22"/>
                <w:szCs w:val="22"/>
              </w:rPr>
            </w:pPr>
            <w:r>
              <w:rPr>
                <w:b/>
                <w:bCs/>
                <w:sz w:val="22"/>
                <w:szCs w:val="22"/>
              </w:rPr>
              <w:t>3</w:t>
            </w:r>
            <w:r w:rsidRPr="000D2FB8">
              <w:rPr>
                <w:b/>
                <w:bCs/>
                <w:sz w:val="22"/>
                <w:szCs w:val="22"/>
                <w:vertAlign w:val="superscript"/>
              </w:rPr>
              <w:t>rd</w:t>
            </w:r>
            <w:r>
              <w:rPr>
                <w:b/>
                <w:bCs/>
                <w:sz w:val="22"/>
                <w:szCs w:val="22"/>
              </w:rPr>
              <w:t xml:space="preserve"> PI name:</w:t>
            </w:r>
          </w:p>
        </w:tc>
        <w:tc>
          <w:tcPr>
            <w:tcW w:w="1286" w:type="dxa"/>
            <w:vAlign w:val="center"/>
          </w:tcPr>
          <w:p w:rsidR="00EE033F" w:rsidRPr="00C85F7E" w:rsidDel="00EE033F" w:rsidRDefault="00EE033F" w:rsidP="00EE033F">
            <w:pPr>
              <w:jc w:val="center"/>
              <w:rPr>
                <w:b/>
                <w:bCs/>
                <w:sz w:val="22"/>
                <w:szCs w:val="22"/>
              </w:rPr>
            </w:pPr>
          </w:p>
        </w:tc>
      </w:tr>
      <w:tr w:rsidR="00EE033F" w:rsidRPr="00C85F7E" w:rsidTr="00F41492">
        <w:trPr>
          <w:trHeight w:val="626"/>
        </w:trPr>
        <w:tc>
          <w:tcPr>
            <w:tcW w:w="8568" w:type="dxa"/>
            <w:vAlign w:val="center"/>
          </w:tcPr>
          <w:p w:rsidR="00EE033F" w:rsidRDefault="00EE033F" w:rsidP="00930853">
            <w:pPr>
              <w:rPr>
                <w:b/>
                <w:bCs/>
                <w:sz w:val="22"/>
                <w:szCs w:val="22"/>
              </w:rPr>
            </w:pPr>
            <w:r>
              <w:rPr>
                <w:b/>
                <w:bCs/>
                <w:sz w:val="22"/>
                <w:szCs w:val="22"/>
              </w:rPr>
              <w:t>4</w:t>
            </w:r>
            <w:r w:rsidRPr="000D2FB8">
              <w:rPr>
                <w:b/>
                <w:bCs/>
                <w:sz w:val="22"/>
                <w:szCs w:val="22"/>
                <w:vertAlign w:val="superscript"/>
              </w:rPr>
              <w:t>th</w:t>
            </w:r>
            <w:r>
              <w:rPr>
                <w:b/>
                <w:bCs/>
                <w:sz w:val="22"/>
                <w:szCs w:val="22"/>
              </w:rPr>
              <w:t xml:space="preserve"> PI name:</w:t>
            </w:r>
          </w:p>
        </w:tc>
        <w:tc>
          <w:tcPr>
            <w:tcW w:w="1286" w:type="dxa"/>
            <w:vAlign w:val="center"/>
          </w:tcPr>
          <w:p w:rsidR="00EE033F" w:rsidRPr="00C85F7E" w:rsidDel="00EE033F" w:rsidRDefault="00EE033F" w:rsidP="00EE033F">
            <w:pPr>
              <w:jc w:val="center"/>
              <w:rPr>
                <w:b/>
                <w:bCs/>
                <w:sz w:val="22"/>
                <w:szCs w:val="22"/>
              </w:rPr>
            </w:pPr>
          </w:p>
        </w:tc>
      </w:tr>
    </w:tbl>
    <w:p w:rsidR="005869E0" w:rsidRDefault="005869E0" w:rsidP="005869E0">
      <w:pPr>
        <w:jc w:val="both"/>
        <w:rPr>
          <w:sz w:val="22"/>
          <w:szCs w:val="22"/>
        </w:rPr>
      </w:pPr>
    </w:p>
    <w:p w:rsidR="0020419A" w:rsidRDefault="00930853" w:rsidP="00BA0175">
      <w:pPr>
        <w:jc w:val="both"/>
        <w:rPr>
          <w:sz w:val="22"/>
          <w:szCs w:val="22"/>
        </w:rPr>
      </w:pPr>
      <w:r w:rsidRPr="000D2FB8">
        <w:rPr>
          <w:sz w:val="22"/>
          <w:szCs w:val="22"/>
          <w:highlight w:val="lightGray"/>
        </w:rPr>
        <w:t>E</w:t>
      </w:r>
      <w:r w:rsidR="00856DCB" w:rsidRPr="000D2FB8">
        <w:rPr>
          <w:sz w:val="22"/>
          <w:szCs w:val="22"/>
          <w:highlight w:val="lightGray"/>
        </w:rPr>
        <w:t xml:space="preserve">ach </w:t>
      </w:r>
      <w:r w:rsidR="00F85DEE" w:rsidRPr="000D2FB8">
        <w:rPr>
          <w:sz w:val="22"/>
          <w:szCs w:val="22"/>
          <w:highlight w:val="lightGray"/>
        </w:rPr>
        <w:t xml:space="preserve">PI </w:t>
      </w:r>
      <w:r w:rsidRPr="000D2FB8">
        <w:rPr>
          <w:sz w:val="22"/>
          <w:szCs w:val="22"/>
          <w:highlight w:val="lightGray"/>
        </w:rPr>
        <w:t xml:space="preserve">must specify </w:t>
      </w:r>
      <w:r w:rsidR="00CF7D75">
        <w:rPr>
          <w:sz w:val="22"/>
          <w:szCs w:val="22"/>
          <w:highlight w:val="lightGray"/>
        </w:rPr>
        <w:t>their</w:t>
      </w:r>
      <w:r w:rsidRPr="000D2FB8">
        <w:rPr>
          <w:sz w:val="22"/>
          <w:szCs w:val="22"/>
          <w:highlight w:val="lightGray"/>
        </w:rPr>
        <w:t xml:space="preserve"> commitment </w:t>
      </w:r>
      <w:r w:rsidR="009F6828" w:rsidRPr="000D2FB8">
        <w:rPr>
          <w:sz w:val="22"/>
          <w:szCs w:val="22"/>
          <w:highlight w:val="lightGray"/>
        </w:rPr>
        <w:t>to the project and how much time</w:t>
      </w:r>
      <w:r w:rsidR="00F85DEE" w:rsidRPr="000D2FB8">
        <w:rPr>
          <w:sz w:val="22"/>
          <w:szCs w:val="22"/>
          <w:highlight w:val="lightGray"/>
        </w:rPr>
        <w:t xml:space="preserve"> </w:t>
      </w:r>
      <w:r w:rsidR="00856DCB" w:rsidRPr="000D2FB8">
        <w:rPr>
          <w:sz w:val="22"/>
          <w:szCs w:val="22"/>
          <w:highlight w:val="lightGray"/>
        </w:rPr>
        <w:t>each one of them</w:t>
      </w:r>
      <w:r w:rsidR="00F85DEE" w:rsidRPr="000D2FB8">
        <w:rPr>
          <w:sz w:val="22"/>
          <w:szCs w:val="22"/>
          <w:highlight w:val="lightGray"/>
        </w:rPr>
        <w:t xml:space="preserve"> </w:t>
      </w:r>
      <w:r w:rsidR="00856DCB" w:rsidRPr="000D2FB8">
        <w:rPr>
          <w:sz w:val="22"/>
          <w:szCs w:val="22"/>
          <w:highlight w:val="lightGray"/>
        </w:rPr>
        <w:t>is</w:t>
      </w:r>
      <w:r w:rsidR="009F6828" w:rsidRPr="000D2FB8">
        <w:rPr>
          <w:sz w:val="22"/>
          <w:szCs w:val="22"/>
          <w:highlight w:val="lightGray"/>
        </w:rPr>
        <w:t xml:space="preserve"> willing to devote to the proposed projec</w:t>
      </w:r>
      <w:r w:rsidR="00EE033F" w:rsidRPr="000D2FB8">
        <w:rPr>
          <w:sz w:val="22"/>
          <w:szCs w:val="22"/>
          <w:highlight w:val="lightGray"/>
        </w:rPr>
        <w:t>t</w:t>
      </w:r>
      <w:r w:rsidR="009F6828" w:rsidRPr="000D2FB8">
        <w:rPr>
          <w:sz w:val="22"/>
          <w:szCs w:val="22"/>
          <w:highlight w:val="lightGray"/>
        </w:rPr>
        <w:t>.</w:t>
      </w:r>
      <w:r w:rsidR="00F02BC8" w:rsidRPr="000D2FB8">
        <w:rPr>
          <w:sz w:val="22"/>
          <w:szCs w:val="22"/>
          <w:highlight w:val="lightGray"/>
        </w:rPr>
        <w:t xml:space="preserve"> </w:t>
      </w:r>
      <w:r w:rsidR="00BE5611" w:rsidRPr="000D2FB8">
        <w:rPr>
          <w:sz w:val="22"/>
          <w:szCs w:val="22"/>
          <w:highlight w:val="lightGray"/>
        </w:rPr>
        <w:t>Please not</w:t>
      </w:r>
      <w:r w:rsidR="00C63C36" w:rsidRPr="000D2FB8">
        <w:rPr>
          <w:sz w:val="22"/>
          <w:szCs w:val="22"/>
          <w:highlight w:val="lightGray"/>
        </w:rPr>
        <w:t>e</w:t>
      </w:r>
      <w:r w:rsidR="00BE5611" w:rsidRPr="000D2FB8">
        <w:rPr>
          <w:sz w:val="22"/>
          <w:szCs w:val="22"/>
          <w:highlight w:val="lightGray"/>
        </w:rPr>
        <w:t xml:space="preserve"> that </w:t>
      </w:r>
      <w:r w:rsidR="00F85DEE" w:rsidRPr="000D2FB8">
        <w:rPr>
          <w:sz w:val="22"/>
          <w:szCs w:val="22"/>
          <w:highlight w:val="lightGray"/>
        </w:rPr>
        <w:t>each PI is</w:t>
      </w:r>
      <w:r w:rsidR="00BE5611" w:rsidRPr="000D2FB8">
        <w:rPr>
          <w:sz w:val="22"/>
          <w:szCs w:val="22"/>
          <w:highlight w:val="lightGray"/>
        </w:rPr>
        <w:t xml:space="preserve"> expected to</w:t>
      </w:r>
      <w:r w:rsidR="00F36F02" w:rsidRPr="000D2FB8">
        <w:rPr>
          <w:sz w:val="22"/>
          <w:szCs w:val="22"/>
          <w:highlight w:val="lightGray"/>
        </w:rPr>
        <w:t xml:space="preserve"> </w:t>
      </w:r>
      <w:r w:rsidR="00F41492" w:rsidRPr="000D2FB8">
        <w:rPr>
          <w:sz w:val="22"/>
          <w:szCs w:val="22"/>
          <w:highlight w:val="lightGray"/>
        </w:rPr>
        <w:t>devote</w:t>
      </w:r>
      <w:r w:rsidR="00F36F02" w:rsidRPr="000D2FB8">
        <w:rPr>
          <w:sz w:val="22"/>
          <w:szCs w:val="22"/>
          <w:highlight w:val="lightGray"/>
        </w:rPr>
        <w:t xml:space="preserve"> </w:t>
      </w:r>
      <w:r w:rsidR="00F41492" w:rsidRPr="000D2FB8">
        <w:rPr>
          <w:sz w:val="22"/>
          <w:szCs w:val="22"/>
          <w:highlight w:val="lightGray"/>
        </w:rPr>
        <w:t>at least</w:t>
      </w:r>
      <w:r w:rsidR="00043F1B" w:rsidRPr="000D2FB8">
        <w:rPr>
          <w:sz w:val="22"/>
          <w:szCs w:val="22"/>
          <w:highlight w:val="lightGray"/>
        </w:rPr>
        <w:t xml:space="preserve"> </w:t>
      </w:r>
      <w:r w:rsidR="00F36F02" w:rsidRPr="000D2FB8">
        <w:rPr>
          <w:sz w:val="22"/>
          <w:szCs w:val="22"/>
          <w:highlight w:val="lightGray"/>
        </w:rPr>
        <w:t>3</w:t>
      </w:r>
      <w:r w:rsidR="00F41492" w:rsidRPr="000D2FB8">
        <w:rPr>
          <w:sz w:val="22"/>
          <w:szCs w:val="22"/>
          <w:highlight w:val="lightGray"/>
        </w:rPr>
        <w:t xml:space="preserve">0% of </w:t>
      </w:r>
      <w:r w:rsidR="00F85DEE" w:rsidRPr="000D2FB8">
        <w:rPr>
          <w:sz w:val="22"/>
          <w:szCs w:val="22"/>
          <w:highlight w:val="lightGray"/>
        </w:rPr>
        <w:t>their</w:t>
      </w:r>
      <w:r w:rsidR="00F41492" w:rsidRPr="000D2FB8">
        <w:rPr>
          <w:sz w:val="22"/>
          <w:szCs w:val="22"/>
          <w:highlight w:val="lightGray"/>
        </w:rPr>
        <w:t xml:space="preserve"> working time to</w:t>
      </w:r>
      <w:r w:rsidR="00F36F02" w:rsidRPr="000D2FB8">
        <w:rPr>
          <w:sz w:val="22"/>
          <w:szCs w:val="22"/>
          <w:highlight w:val="lightGray"/>
        </w:rPr>
        <w:t xml:space="preserve"> the ERC proje</w:t>
      </w:r>
      <w:r w:rsidR="00AA1DCF" w:rsidRPr="000D2FB8">
        <w:rPr>
          <w:sz w:val="22"/>
          <w:szCs w:val="22"/>
          <w:highlight w:val="lightGray"/>
        </w:rPr>
        <w:t>ct.</w:t>
      </w:r>
    </w:p>
    <w:p w:rsidR="00135FA7" w:rsidRDefault="00135FA7" w:rsidP="00BA0175">
      <w:pPr>
        <w:jc w:val="both"/>
        <w:rPr>
          <w:sz w:val="22"/>
          <w:szCs w:val="22"/>
        </w:rPr>
      </w:pPr>
      <w:r>
        <w:rPr>
          <w:sz w:val="22"/>
          <w:szCs w:val="22"/>
        </w:rPr>
        <w:t>______________________</w:t>
      </w:r>
    </w:p>
    <w:p w:rsidR="00135FA7" w:rsidRPr="00BD3F19" w:rsidRDefault="00135FA7" w:rsidP="00135FA7">
      <w:pPr>
        <w:rPr>
          <w:sz w:val="20"/>
          <w:szCs w:val="20"/>
        </w:rPr>
      </w:pPr>
      <w:r>
        <w:rPr>
          <w:sz w:val="20"/>
          <w:szCs w:val="20"/>
          <w:vertAlign w:val="superscript"/>
        </w:rPr>
        <w:t>6</w:t>
      </w:r>
      <w:r w:rsidRPr="00BD3F19">
        <w:rPr>
          <w:sz w:val="20"/>
          <w:szCs w:val="20"/>
        </w:rPr>
        <w:t xml:space="preserve"> Please note that the overheads are fixed to a flat rate of exactly 25%.</w:t>
      </w:r>
    </w:p>
    <w:p w:rsidR="00135FA7" w:rsidRPr="00BD3F19" w:rsidRDefault="00135FA7" w:rsidP="00135FA7">
      <w:pPr>
        <w:rPr>
          <w:sz w:val="20"/>
          <w:szCs w:val="20"/>
        </w:rPr>
      </w:pPr>
      <w:r>
        <w:rPr>
          <w:sz w:val="20"/>
          <w:szCs w:val="20"/>
          <w:vertAlign w:val="superscript"/>
        </w:rPr>
        <w:t>7</w:t>
      </w:r>
      <w:r w:rsidRPr="00BD3F19">
        <w:rPr>
          <w:sz w:val="20"/>
          <w:szCs w:val="20"/>
        </w:rPr>
        <w:t xml:space="preserve"> Cost of in kind contributions provided by third parties not used on the premises of the beneficiary (e.g. access to large external facilities).</w:t>
      </w:r>
    </w:p>
    <w:p w:rsidR="00135FA7" w:rsidRPr="00135FA7" w:rsidRDefault="00135FA7" w:rsidP="00BA0175">
      <w:pPr>
        <w:jc w:val="both"/>
        <w:rPr>
          <w:iCs/>
          <w:sz w:val="20"/>
          <w:szCs w:val="20"/>
        </w:rPr>
      </w:pPr>
      <w:r>
        <w:rPr>
          <w:sz w:val="20"/>
          <w:szCs w:val="20"/>
          <w:vertAlign w:val="superscript"/>
        </w:rPr>
        <w:t xml:space="preserve">8 </w:t>
      </w:r>
      <w:r w:rsidRPr="00135FA7">
        <w:rPr>
          <w:sz w:val="20"/>
          <w:szCs w:val="20"/>
        </w:rPr>
        <w:t>The maximum award is reduced pro rata temporis for projects of a shorter duration than 72 months (e.g. for a project of 60 months duration the maximum requested EU contribution allowed is EUR 8 333 333). Additional funding to cover major one-off costs is not subject to pro-rata temporis reduction for projects of shorter duration (e.g. with additional funding it is possible to request a maximum EU contribution of EUR 12 333 333 million for a project of 60 months duration).</w:t>
      </w:r>
    </w:p>
    <w:sectPr w:rsidR="00135FA7" w:rsidRPr="00135FA7" w:rsidSect="00E636C2">
      <w:headerReference w:type="default" r:id="rId8"/>
      <w:footerReference w:type="default" r:id="rId9"/>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E1" w:rsidRDefault="000776E1">
      <w:r>
        <w:separator/>
      </w:r>
    </w:p>
  </w:endnote>
  <w:endnote w:type="continuationSeparator" w:id="0">
    <w:p w:rsidR="000776E1" w:rsidRDefault="0007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CA" w:rsidRDefault="008A32CA"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9E2">
      <w:rPr>
        <w:rStyle w:val="PageNumber"/>
        <w:noProof/>
      </w:rPr>
      <w:t>2</w:t>
    </w:r>
    <w:r>
      <w:rPr>
        <w:rStyle w:val="PageNumber"/>
      </w:rPr>
      <w:fldChar w:fldCharType="end"/>
    </w:r>
  </w:p>
  <w:p w:rsidR="008A32CA" w:rsidRDefault="008A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E1" w:rsidRDefault="000776E1">
      <w:r>
        <w:separator/>
      </w:r>
    </w:p>
  </w:footnote>
  <w:footnote w:type="continuationSeparator" w:id="0">
    <w:p w:rsidR="000776E1" w:rsidRDefault="000776E1">
      <w:r>
        <w:continuationSeparator/>
      </w:r>
    </w:p>
  </w:footnote>
  <w:footnote w:id="1">
    <w:p w:rsidR="00000000" w:rsidRDefault="005171AD">
      <w:pPr>
        <w:pStyle w:val="FootnoteText"/>
      </w:pPr>
      <w:r>
        <w:rPr>
          <w:rStyle w:val="FootnoteReference"/>
        </w:rPr>
        <w:footnoteRef/>
      </w:r>
      <w:r>
        <w:t xml:space="preserve"> </w:t>
      </w:r>
      <w:r w:rsidRPr="00F02BC8">
        <w:t xml:space="preserve">Instructions for completing Part B2 can be </w:t>
      </w:r>
      <w:r w:rsidRPr="00BF1B67">
        <w:t>found in</w:t>
      </w:r>
      <w:r>
        <w:t xml:space="preserve"> the</w:t>
      </w:r>
      <w:r w:rsidRPr="00BF1B67">
        <w:t xml:space="preserve"> ‘</w:t>
      </w:r>
      <w:r w:rsidRPr="00F14171">
        <w:rPr>
          <w:i/>
        </w:rPr>
        <w:t xml:space="preserve">Information for Applicants to the </w:t>
      </w:r>
      <w:r>
        <w:rPr>
          <w:i/>
        </w:rPr>
        <w:t xml:space="preserve">Synergy Grant 2020 </w:t>
      </w:r>
      <w:r w:rsidRPr="00F14171">
        <w:rPr>
          <w:i/>
        </w:rPr>
        <w:t>Call</w:t>
      </w:r>
      <w:r>
        <w:rPr>
          <w:i/>
        </w:rPr>
        <w:t>’</w:t>
      </w:r>
      <w:r w:rsidRPr="0065634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CA" w:rsidRPr="00270E21" w:rsidRDefault="00301141" w:rsidP="007E56E2">
    <w:pPr>
      <w:pStyle w:val="Header"/>
      <w:rPr>
        <w:i/>
        <w:iCs/>
        <w:sz w:val="22"/>
        <w:szCs w:val="22"/>
      </w:rPr>
    </w:pPr>
    <w:r>
      <w:rPr>
        <w:i/>
        <w:iCs/>
        <w:sz w:val="22"/>
        <w:szCs w:val="22"/>
      </w:rPr>
      <w:t>Corresponding PI</w:t>
    </w:r>
    <w:r w:rsidRPr="00270E21">
      <w:rPr>
        <w:i/>
        <w:iCs/>
        <w:sz w:val="22"/>
        <w:szCs w:val="22"/>
      </w:rPr>
      <w:t xml:space="preserve">'s </w:t>
    </w:r>
    <w:r w:rsidR="008A32CA" w:rsidRPr="00270E21">
      <w:rPr>
        <w:i/>
        <w:iCs/>
        <w:sz w:val="22"/>
        <w:szCs w:val="22"/>
      </w:rPr>
      <w:t>last name</w:t>
    </w:r>
    <w:r w:rsidR="008A32CA" w:rsidRPr="00270E21">
      <w:rPr>
        <w:sz w:val="22"/>
        <w:szCs w:val="22"/>
      </w:rPr>
      <w:tab/>
    </w:r>
    <w:r w:rsidR="008A32CA">
      <w:rPr>
        <w:sz w:val="22"/>
        <w:szCs w:val="22"/>
      </w:rPr>
      <w:t xml:space="preserve">Part </w:t>
    </w:r>
    <w:r w:rsidR="009F6828">
      <w:rPr>
        <w:sz w:val="22"/>
        <w:szCs w:val="22"/>
      </w:rPr>
      <w:t>B2</w:t>
    </w:r>
    <w:r w:rsidR="008A32CA" w:rsidRPr="00270E21">
      <w:rPr>
        <w:sz w:val="22"/>
        <w:szCs w:val="22"/>
      </w:rPr>
      <w:tab/>
      <w:t>ACRONYM</w:t>
    </w:r>
  </w:p>
  <w:p w:rsidR="008A32CA" w:rsidRDefault="008A32CA" w:rsidP="007E56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41000"/>
    <w:rsid w:val="00003A94"/>
    <w:rsid w:val="0001220C"/>
    <w:rsid w:val="00012FB9"/>
    <w:rsid w:val="000138D3"/>
    <w:rsid w:val="0001789B"/>
    <w:rsid w:val="00025F11"/>
    <w:rsid w:val="00030717"/>
    <w:rsid w:val="00030B32"/>
    <w:rsid w:val="0003372B"/>
    <w:rsid w:val="00034552"/>
    <w:rsid w:val="00043F1B"/>
    <w:rsid w:val="00044D72"/>
    <w:rsid w:val="00045E2C"/>
    <w:rsid w:val="0005003E"/>
    <w:rsid w:val="0005070D"/>
    <w:rsid w:val="00050924"/>
    <w:rsid w:val="00064F28"/>
    <w:rsid w:val="000666E5"/>
    <w:rsid w:val="000705CF"/>
    <w:rsid w:val="00072C6B"/>
    <w:rsid w:val="0007332D"/>
    <w:rsid w:val="00075C1A"/>
    <w:rsid w:val="00075ED2"/>
    <w:rsid w:val="000776E1"/>
    <w:rsid w:val="0009201D"/>
    <w:rsid w:val="00092156"/>
    <w:rsid w:val="000A3BB3"/>
    <w:rsid w:val="000A40BD"/>
    <w:rsid w:val="000B3E40"/>
    <w:rsid w:val="000B48E0"/>
    <w:rsid w:val="000C4C02"/>
    <w:rsid w:val="000C7E93"/>
    <w:rsid w:val="000D2FB8"/>
    <w:rsid w:val="000E637C"/>
    <w:rsid w:val="000F1222"/>
    <w:rsid w:val="000F13B6"/>
    <w:rsid w:val="000F64C0"/>
    <w:rsid w:val="000F6C6B"/>
    <w:rsid w:val="00100533"/>
    <w:rsid w:val="0010168D"/>
    <w:rsid w:val="00110418"/>
    <w:rsid w:val="001136F1"/>
    <w:rsid w:val="00114F5B"/>
    <w:rsid w:val="001176EF"/>
    <w:rsid w:val="0012041B"/>
    <w:rsid w:val="001218F5"/>
    <w:rsid w:val="001264DE"/>
    <w:rsid w:val="001268E0"/>
    <w:rsid w:val="00126F86"/>
    <w:rsid w:val="00134896"/>
    <w:rsid w:val="00135304"/>
    <w:rsid w:val="00135577"/>
    <w:rsid w:val="00135FA7"/>
    <w:rsid w:val="0013655A"/>
    <w:rsid w:val="00142A93"/>
    <w:rsid w:val="00146F2D"/>
    <w:rsid w:val="00147494"/>
    <w:rsid w:val="0015159C"/>
    <w:rsid w:val="00154459"/>
    <w:rsid w:val="00156336"/>
    <w:rsid w:val="0016226E"/>
    <w:rsid w:val="0016381E"/>
    <w:rsid w:val="001665E8"/>
    <w:rsid w:val="00176831"/>
    <w:rsid w:val="0018159B"/>
    <w:rsid w:val="001907DA"/>
    <w:rsid w:val="00191552"/>
    <w:rsid w:val="001A0DEA"/>
    <w:rsid w:val="001A2372"/>
    <w:rsid w:val="001B46DF"/>
    <w:rsid w:val="001D6400"/>
    <w:rsid w:val="001D7B64"/>
    <w:rsid w:val="001E0693"/>
    <w:rsid w:val="001E165A"/>
    <w:rsid w:val="001E35C7"/>
    <w:rsid w:val="00200C7B"/>
    <w:rsid w:val="00203E37"/>
    <w:rsid w:val="0020419A"/>
    <w:rsid w:val="00207C67"/>
    <w:rsid w:val="00213A5B"/>
    <w:rsid w:val="0021773F"/>
    <w:rsid w:val="002230A2"/>
    <w:rsid w:val="002431CB"/>
    <w:rsid w:val="00243870"/>
    <w:rsid w:val="00243C2D"/>
    <w:rsid w:val="0025008C"/>
    <w:rsid w:val="00253FA0"/>
    <w:rsid w:val="0026254E"/>
    <w:rsid w:val="0026323A"/>
    <w:rsid w:val="00264828"/>
    <w:rsid w:val="00270E21"/>
    <w:rsid w:val="00273B08"/>
    <w:rsid w:val="0029281A"/>
    <w:rsid w:val="0029699C"/>
    <w:rsid w:val="002B1A55"/>
    <w:rsid w:val="002C2A13"/>
    <w:rsid w:val="002C4235"/>
    <w:rsid w:val="002C4421"/>
    <w:rsid w:val="002C5D77"/>
    <w:rsid w:val="002D2EF9"/>
    <w:rsid w:val="002D705D"/>
    <w:rsid w:val="002E4248"/>
    <w:rsid w:val="002E4BB4"/>
    <w:rsid w:val="002E508C"/>
    <w:rsid w:val="002F3F32"/>
    <w:rsid w:val="00301141"/>
    <w:rsid w:val="00316A0E"/>
    <w:rsid w:val="00322E26"/>
    <w:rsid w:val="003273B1"/>
    <w:rsid w:val="003373B6"/>
    <w:rsid w:val="00341B39"/>
    <w:rsid w:val="00344F4F"/>
    <w:rsid w:val="00346BC6"/>
    <w:rsid w:val="003521BF"/>
    <w:rsid w:val="00354A69"/>
    <w:rsid w:val="00361F84"/>
    <w:rsid w:val="00377D95"/>
    <w:rsid w:val="00377E55"/>
    <w:rsid w:val="00390B13"/>
    <w:rsid w:val="00392022"/>
    <w:rsid w:val="0039250E"/>
    <w:rsid w:val="003965DE"/>
    <w:rsid w:val="003A2654"/>
    <w:rsid w:val="003A579C"/>
    <w:rsid w:val="003A62D4"/>
    <w:rsid w:val="003A7651"/>
    <w:rsid w:val="003C1FC7"/>
    <w:rsid w:val="003D7635"/>
    <w:rsid w:val="003D7E7F"/>
    <w:rsid w:val="003E6101"/>
    <w:rsid w:val="003F1F28"/>
    <w:rsid w:val="003F78D1"/>
    <w:rsid w:val="00403744"/>
    <w:rsid w:val="00431DB4"/>
    <w:rsid w:val="0044183C"/>
    <w:rsid w:val="00441ED5"/>
    <w:rsid w:val="00446D76"/>
    <w:rsid w:val="00450A9C"/>
    <w:rsid w:val="0045215A"/>
    <w:rsid w:val="0045344C"/>
    <w:rsid w:val="00464D68"/>
    <w:rsid w:val="004651B3"/>
    <w:rsid w:val="00473F55"/>
    <w:rsid w:val="00480467"/>
    <w:rsid w:val="00486EBF"/>
    <w:rsid w:val="00490E67"/>
    <w:rsid w:val="00491F1E"/>
    <w:rsid w:val="004963BF"/>
    <w:rsid w:val="004B2C61"/>
    <w:rsid w:val="004B4926"/>
    <w:rsid w:val="004C4AA0"/>
    <w:rsid w:val="004D5F3C"/>
    <w:rsid w:val="004E133B"/>
    <w:rsid w:val="004E2275"/>
    <w:rsid w:val="004E2D1A"/>
    <w:rsid w:val="004E3EBE"/>
    <w:rsid w:val="004E5D49"/>
    <w:rsid w:val="004E6D30"/>
    <w:rsid w:val="004F059E"/>
    <w:rsid w:val="004F2B2B"/>
    <w:rsid w:val="004F5C87"/>
    <w:rsid w:val="005056C3"/>
    <w:rsid w:val="00510B03"/>
    <w:rsid w:val="005171AD"/>
    <w:rsid w:val="005243D3"/>
    <w:rsid w:val="00527CAA"/>
    <w:rsid w:val="005301D0"/>
    <w:rsid w:val="005313D1"/>
    <w:rsid w:val="00532D75"/>
    <w:rsid w:val="005346F8"/>
    <w:rsid w:val="00534D38"/>
    <w:rsid w:val="00535FC6"/>
    <w:rsid w:val="00536FD1"/>
    <w:rsid w:val="00537988"/>
    <w:rsid w:val="00546DDE"/>
    <w:rsid w:val="00551D34"/>
    <w:rsid w:val="005565C3"/>
    <w:rsid w:val="00560986"/>
    <w:rsid w:val="00571933"/>
    <w:rsid w:val="00573B96"/>
    <w:rsid w:val="005763B7"/>
    <w:rsid w:val="005869E0"/>
    <w:rsid w:val="00591AEA"/>
    <w:rsid w:val="00592A20"/>
    <w:rsid w:val="00593058"/>
    <w:rsid w:val="0059570F"/>
    <w:rsid w:val="005A2870"/>
    <w:rsid w:val="005A30A8"/>
    <w:rsid w:val="005A329E"/>
    <w:rsid w:val="005B0B5F"/>
    <w:rsid w:val="005B2907"/>
    <w:rsid w:val="005C0CE6"/>
    <w:rsid w:val="005C3959"/>
    <w:rsid w:val="005C61F2"/>
    <w:rsid w:val="005C761D"/>
    <w:rsid w:val="005D7546"/>
    <w:rsid w:val="005E7DD5"/>
    <w:rsid w:val="005F6156"/>
    <w:rsid w:val="00601359"/>
    <w:rsid w:val="00607421"/>
    <w:rsid w:val="00622815"/>
    <w:rsid w:val="00631DB7"/>
    <w:rsid w:val="00631E68"/>
    <w:rsid w:val="006354D3"/>
    <w:rsid w:val="00641000"/>
    <w:rsid w:val="006441BD"/>
    <w:rsid w:val="0065231C"/>
    <w:rsid w:val="00653F3C"/>
    <w:rsid w:val="00656343"/>
    <w:rsid w:val="006625D4"/>
    <w:rsid w:val="006631D3"/>
    <w:rsid w:val="00663F4F"/>
    <w:rsid w:val="006645E2"/>
    <w:rsid w:val="00672FD4"/>
    <w:rsid w:val="00682D20"/>
    <w:rsid w:val="00683345"/>
    <w:rsid w:val="006957FA"/>
    <w:rsid w:val="00696771"/>
    <w:rsid w:val="00697E88"/>
    <w:rsid w:val="006B3007"/>
    <w:rsid w:val="006C0D4E"/>
    <w:rsid w:val="006C7595"/>
    <w:rsid w:val="006D089C"/>
    <w:rsid w:val="006D1FCF"/>
    <w:rsid w:val="006D2BCB"/>
    <w:rsid w:val="006D6532"/>
    <w:rsid w:val="006F1D38"/>
    <w:rsid w:val="006F37B6"/>
    <w:rsid w:val="006F396F"/>
    <w:rsid w:val="006F6761"/>
    <w:rsid w:val="006F70CA"/>
    <w:rsid w:val="007011D4"/>
    <w:rsid w:val="00703153"/>
    <w:rsid w:val="00705E3D"/>
    <w:rsid w:val="00713AC2"/>
    <w:rsid w:val="00714F8A"/>
    <w:rsid w:val="00724614"/>
    <w:rsid w:val="007309CC"/>
    <w:rsid w:val="007323D0"/>
    <w:rsid w:val="00746831"/>
    <w:rsid w:val="00747D50"/>
    <w:rsid w:val="00750C0C"/>
    <w:rsid w:val="0075250D"/>
    <w:rsid w:val="00755739"/>
    <w:rsid w:val="00756291"/>
    <w:rsid w:val="00762179"/>
    <w:rsid w:val="0076218F"/>
    <w:rsid w:val="00763079"/>
    <w:rsid w:val="00777230"/>
    <w:rsid w:val="00782032"/>
    <w:rsid w:val="00790DBF"/>
    <w:rsid w:val="007921E2"/>
    <w:rsid w:val="007930FB"/>
    <w:rsid w:val="007A2515"/>
    <w:rsid w:val="007A3AF2"/>
    <w:rsid w:val="007A48CB"/>
    <w:rsid w:val="007A763B"/>
    <w:rsid w:val="007B6BA2"/>
    <w:rsid w:val="007C603A"/>
    <w:rsid w:val="007D2A04"/>
    <w:rsid w:val="007D6221"/>
    <w:rsid w:val="007E21C9"/>
    <w:rsid w:val="007E56E2"/>
    <w:rsid w:val="007F4212"/>
    <w:rsid w:val="00802497"/>
    <w:rsid w:val="00804B51"/>
    <w:rsid w:val="00807934"/>
    <w:rsid w:val="00813A0E"/>
    <w:rsid w:val="00813C75"/>
    <w:rsid w:val="00816F44"/>
    <w:rsid w:val="00822660"/>
    <w:rsid w:val="00824F71"/>
    <w:rsid w:val="008307A2"/>
    <w:rsid w:val="0083289C"/>
    <w:rsid w:val="00835B9D"/>
    <w:rsid w:val="0083643C"/>
    <w:rsid w:val="00836DD0"/>
    <w:rsid w:val="0084236C"/>
    <w:rsid w:val="008529DA"/>
    <w:rsid w:val="00856DCB"/>
    <w:rsid w:val="00862D8A"/>
    <w:rsid w:val="00867933"/>
    <w:rsid w:val="008721B3"/>
    <w:rsid w:val="00887821"/>
    <w:rsid w:val="00890AD7"/>
    <w:rsid w:val="00890CEB"/>
    <w:rsid w:val="0089150E"/>
    <w:rsid w:val="008979DC"/>
    <w:rsid w:val="008A0F7C"/>
    <w:rsid w:val="008A143F"/>
    <w:rsid w:val="008A32CA"/>
    <w:rsid w:val="008A3340"/>
    <w:rsid w:val="008A4C3F"/>
    <w:rsid w:val="008B1E15"/>
    <w:rsid w:val="008B2DBA"/>
    <w:rsid w:val="008C24EF"/>
    <w:rsid w:val="008C55EE"/>
    <w:rsid w:val="008D6958"/>
    <w:rsid w:val="008D763C"/>
    <w:rsid w:val="008D7B8D"/>
    <w:rsid w:val="008F069A"/>
    <w:rsid w:val="008F59ED"/>
    <w:rsid w:val="00902840"/>
    <w:rsid w:val="00905C61"/>
    <w:rsid w:val="0091065B"/>
    <w:rsid w:val="00912116"/>
    <w:rsid w:val="009171BC"/>
    <w:rsid w:val="009205BE"/>
    <w:rsid w:val="009272C6"/>
    <w:rsid w:val="009278E7"/>
    <w:rsid w:val="00930853"/>
    <w:rsid w:val="00930A8F"/>
    <w:rsid w:val="00932061"/>
    <w:rsid w:val="009337DE"/>
    <w:rsid w:val="00934190"/>
    <w:rsid w:val="00936401"/>
    <w:rsid w:val="009367FB"/>
    <w:rsid w:val="00942FA0"/>
    <w:rsid w:val="0095115F"/>
    <w:rsid w:val="00954F9C"/>
    <w:rsid w:val="00960C71"/>
    <w:rsid w:val="009629A7"/>
    <w:rsid w:val="00964B0D"/>
    <w:rsid w:val="00974184"/>
    <w:rsid w:val="00974D97"/>
    <w:rsid w:val="00975A3A"/>
    <w:rsid w:val="00976DB8"/>
    <w:rsid w:val="00977763"/>
    <w:rsid w:val="009804A3"/>
    <w:rsid w:val="00982BA2"/>
    <w:rsid w:val="00986D02"/>
    <w:rsid w:val="00990381"/>
    <w:rsid w:val="00990E0C"/>
    <w:rsid w:val="009B3C27"/>
    <w:rsid w:val="009B3CDC"/>
    <w:rsid w:val="009B49FA"/>
    <w:rsid w:val="009C6170"/>
    <w:rsid w:val="009D38F7"/>
    <w:rsid w:val="009E04F3"/>
    <w:rsid w:val="009E0CD2"/>
    <w:rsid w:val="009E3D9A"/>
    <w:rsid w:val="009F57A7"/>
    <w:rsid w:val="009F6258"/>
    <w:rsid w:val="009F6828"/>
    <w:rsid w:val="009F78FF"/>
    <w:rsid w:val="00A04CEE"/>
    <w:rsid w:val="00A063D8"/>
    <w:rsid w:val="00A11AB0"/>
    <w:rsid w:val="00A239CA"/>
    <w:rsid w:val="00A2501A"/>
    <w:rsid w:val="00A26311"/>
    <w:rsid w:val="00A27227"/>
    <w:rsid w:val="00A32701"/>
    <w:rsid w:val="00A36D19"/>
    <w:rsid w:val="00A50E4C"/>
    <w:rsid w:val="00A570A3"/>
    <w:rsid w:val="00A574A0"/>
    <w:rsid w:val="00A604A0"/>
    <w:rsid w:val="00A61EE4"/>
    <w:rsid w:val="00A643CE"/>
    <w:rsid w:val="00A6573E"/>
    <w:rsid w:val="00A679BE"/>
    <w:rsid w:val="00A9022A"/>
    <w:rsid w:val="00AA1DCF"/>
    <w:rsid w:val="00AA4077"/>
    <w:rsid w:val="00AA4A7B"/>
    <w:rsid w:val="00AA6296"/>
    <w:rsid w:val="00AB1C6F"/>
    <w:rsid w:val="00AB495F"/>
    <w:rsid w:val="00AC3561"/>
    <w:rsid w:val="00AC4ACC"/>
    <w:rsid w:val="00AC5F7B"/>
    <w:rsid w:val="00AC65E6"/>
    <w:rsid w:val="00AD0DD4"/>
    <w:rsid w:val="00AD3306"/>
    <w:rsid w:val="00AD6051"/>
    <w:rsid w:val="00AE4E25"/>
    <w:rsid w:val="00AF6053"/>
    <w:rsid w:val="00AF640A"/>
    <w:rsid w:val="00B00886"/>
    <w:rsid w:val="00B14849"/>
    <w:rsid w:val="00B16824"/>
    <w:rsid w:val="00B21528"/>
    <w:rsid w:val="00B25D0D"/>
    <w:rsid w:val="00B33E2D"/>
    <w:rsid w:val="00B52957"/>
    <w:rsid w:val="00B65E26"/>
    <w:rsid w:val="00B71FC4"/>
    <w:rsid w:val="00B809E2"/>
    <w:rsid w:val="00B80CF7"/>
    <w:rsid w:val="00B81856"/>
    <w:rsid w:val="00B82B2B"/>
    <w:rsid w:val="00B92069"/>
    <w:rsid w:val="00BA0175"/>
    <w:rsid w:val="00BB2B17"/>
    <w:rsid w:val="00BB2DDB"/>
    <w:rsid w:val="00BB4496"/>
    <w:rsid w:val="00BB6F7A"/>
    <w:rsid w:val="00BC4809"/>
    <w:rsid w:val="00BC49C6"/>
    <w:rsid w:val="00BC614B"/>
    <w:rsid w:val="00BD3F19"/>
    <w:rsid w:val="00BD6A70"/>
    <w:rsid w:val="00BD71AF"/>
    <w:rsid w:val="00BD7FB2"/>
    <w:rsid w:val="00BE2F82"/>
    <w:rsid w:val="00BE4103"/>
    <w:rsid w:val="00BE4DE4"/>
    <w:rsid w:val="00BE5611"/>
    <w:rsid w:val="00BF1B67"/>
    <w:rsid w:val="00BF3627"/>
    <w:rsid w:val="00BF4B8D"/>
    <w:rsid w:val="00C033E1"/>
    <w:rsid w:val="00C101C1"/>
    <w:rsid w:val="00C15D41"/>
    <w:rsid w:val="00C17484"/>
    <w:rsid w:val="00C216A2"/>
    <w:rsid w:val="00C2265A"/>
    <w:rsid w:val="00C30E2E"/>
    <w:rsid w:val="00C41776"/>
    <w:rsid w:val="00C4341E"/>
    <w:rsid w:val="00C44C1C"/>
    <w:rsid w:val="00C477B3"/>
    <w:rsid w:val="00C50A82"/>
    <w:rsid w:val="00C50AA5"/>
    <w:rsid w:val="00C52C3D"/>
    <w:rsid w:val="00C52D17"/>
    <w:rsid w:val="00C53D7F"/>
    <w:rsid w:val="00C626A0"/>
    <w:rsid w:val="00C63C36"/>
    <w:rsid w:val="00C668DE"/>
    <w:rsid w:val="00C73CDE"/>
    <w:rsid w:val="00C81E55"/>
    <w:rsid w:val="00C85F7E"/>
    <w:rsid w:val="00C93A2A"/>
    <w:rsid w:val="00CA00D7"/>
    <w:rsid w:val="00CA6372"/>
    <w:rsid w:val="00CB43BC"/>
    <w:rsid w:val="00CB6B7A"/>
    <w:rsid w:val="00CC55B5"/>
    <w:rsid w:val="00CC61C5"/>
    <w:rsid w:val="00CC7A91"/>
    <w:rsid w:val="00CD23F5"/>
    <w:rsid w:val="00CE2DCE"/>
    <w:rsid w:val="00CE68CD"/>
    <w:rsid w:val="00CE7EAF"/>
    <w:rsid w:val="00CF7B8A"/>
    <w:rsid w:val="00CF7D75"/>
    <w:rsid w:val="00D045FE"/>
    <w:rsid w:val="00D069D9"/>
    <w:rsid w:val="00D160D0"/>
    <w:rsid w:val="00D22362"/>
    <w:rsid w:val="00D253E9"/>
    <w:rsid w:val="00D31BBF"/>
    <w:rsid w:val="00D346BC"/>
    <w:rsid w:val="00D364C1"/>
    <w:rsid w:val="00D5056E"/>
    <w:rsid w:val="00D51ACB"/>
    <w:rsid w:val="00D53F77"/>
    <w:rsid w:val="00D56C59"/>
    <w:rsid w:val="00D63295"/>
    <w:rsid w:val="00D63AEF"/>
    <w:rsid w:val="00D71800"/>
    <w:rsid w:val="00D84819"/>
    <w:rsid w:val="00D85AAA"/>
    <w:rsid w:val="00D933A2"/>
    <w:rsid w:val="00DA0348"/>
    <w:rsid w:val="00DB050C"/>
    <w:rsid w:val="00DB2819"/>
    <w:rsid w:val="00DB5B0F"/>
    <w:rsid w:val="00DC0865"/>
    <w:rsid w:val="00DC5F4B"/>
    <w:rsid w:val="00DE483F"/>
    <w:rsid w:val="00DE5122"/>
    <w:rsid w:val="00DF5817"/>
    <w:rsid w:val="00E013D9"/>
    <w:rsid w:val="00E03707"/>
    <w:rsid w:val="00E16313"/>
    <w:rsid w:val="00E20B42"/>
    <w:rsid w:val="00E24ACD"/>
    <w:rsid w:val="00E256D5"/>
    <w:rsid w:val="00E261F1"/>
    <w:rsid w:val="00E326CB"/>
    <w:rsid w:val="00E336AE"/>
    <w:rsid w:val="00E368BA"/>
    <w:rsid w:val="00E4399B"/>
    <w:rsid w:val="00E47F91"/>
    <w:rsid w:val="00E52EB1"/>
    <w:rsid w:val="00E5717A"/>
    <w:rsid w:val="00E6069A"/>
    <w:rsid w:val="00E62AF2"/>
    <w:rsid w:val="00E636C2"/>
    <w:rsid w:val="00E66281"/>
    <w:rsid w:val="00E676CD"/>
    <w:rsid w:val="00E67FFE"/>
    <w:rsid w:val="00E75511"/>
    <w:rsid w:val="00E831CA"/>
    <w:rsid w:val="00E86DF2"/>
    <w:rsid w:val="00E912B6"/>
    <w:rsid w:val="00EA3E15"/>
    <w:rsid w:val="00EB018D"/>
    <w:rsid w:val="00EB09D0"/>
    <w:rsid w:val="00EB0EC2"/>
    <w:rsid w:val="00EB507F"/>
    <w:rsid w:val="00EB50E7"/>
    <w:rsid w:val="00EB6043"/>
    <w:rsid w:val="00EC57BC"/>
    <w:rsid w:val="00ED4CB3"/>
    <w:rsid w:val="00ED7FA6"/>
    <w:rsid w:val="00EE033F"/>
    <w:rsid w:val="00EE0B2F"/>
    <w:rsid w:val="00EE58D6"/>
    <w:rsid w:val="00EF2708"/>
    <w:rsid w:val="00EF2F35"/>
    <w:rsid w:val="00EF575B"/>
    <w:rsid w:val="00F02BC8"/>
    <w:rsid w:val="00F04970"/>
    <w:rsid w:val="00F07908"/>
    <w:rsid w:val="00F07D02"/>
    <w:rsid w:val="00F14171"/>
    <w:rsid w:val="00F15129"/>
    <w:rsid w:val="00F236F9"/>
    <w:rsid w:val="00F33AB9"/>
    <w:rsid w:val="00F3696E"/>
    <w:rsid w:val="00F36F02"/>
    <w:rsid w:val="00F40950"/>
    <w:rsid w:val="00F41492"/>
    <w:rsid w:val="00F43AF7"/>
    <w:rsid w:val="00F45E81"/>
    <w:rsid w:val="00F53259"/>
    <w:rsid w:val="00F60827"/>
    <w:rsid w:val="00F85DEE"/>
    <w:rsid w:val="00F9417E"/>
    <w:rsid w:val="00F96FF8"/>
    <w:rsid w:val="00FA314F"/>
    <w:rsid w:val="00FB2984"/>
    <w:rsid w:val="00FB769B"/>
    <w:rsid w:val="00FC1054"/>
    <w:rsid w:val="00FD05D9"/>
    <w:rsid w:val="00FD0A53"/>
    <w:rsid w:val="00FE2F72"/>
    <w:rsid w:val="00FF1C7C"/>
    <w:rsid w:val="00FF46DA"/>
    <w:rsid w:val="00F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3F62EB-2F9B-427E-9CE8-B647EBDD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GB"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bidi="ar-SA"/>
    </w:rPr>
  </w:style>
  <w:style w:type="paragraph" w:styleId="BodyText">
    <w:name w:val="Body Text"/>
    <w:basedOn w:val="Normal"/>
    <w:link w:val="BodyTextChar"/>
    <w:uiPriority w:val="99"/>
    <w:rsid w:val="00045E2C"/>
    <w:pPr>
      <w:spacing w:after="120"/>
    </w:pPr>
  </w:style>
  <w:style w:type="character" w:customStyle="1" w:styleId="BodyTextChar">
    <w:name w:val="Body Text Char"/>
    <w:basedOn w:val="DefaultParagraphFont"/>
    <w:link w:val="BodyText"/>
    <w:uiPriority w:val="99"/>
    <w:locked/>
    <w:rsid w:val="00045E2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586818">
      <w:marLeft w:val="0"/>
      <w:marRight w:val="0"/>
      <w:marTop w:val="0"/>
      <w:marBottom w:val="0"/>
      <w:divBdr>
        <w:top w:val="none" w:sz="0" w:space="0" w:color="auto"/>
        <w:left w:val="none" w:sz="0" w:space="0" w:color="auto"/>
        <w:bottom w:val="none" w:sz="0" w:space="0" w:color="auto"/>
        <w:right w:val="none" w:sz="0" w:space="0" w:color="auto"/>
      </w:divBdr>
    </w:div>
    <w:div w:id="1972586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CE5C-7706-4F23-A9B8-2D6778A5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ERC Advanced Grant</vt:lpstr>
    </vt:vector>
  </TitlesOfParts>
  <Company>European Commission</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subject/>
  <dc:creator>bitsami;Bezzan Joelle (ERCEA)</dc:creator>
  <cp:keywords/>
  <dc:description/>
  <cp:lastModifiedBy>Antonia Martinez</cp:lastModifiedBy>
  <cp:revision>2</cp:revision>
  <cp:lastPrinted>2017-07-11T07:41:00Z</cp:lastPrinted>
  <dcterms:created xsi:type="dcterms:W3CDTF">2019-07-24T08:00:00Z</dcterms:created>
  <dcterms:modified xsi:type="dcterms:W3CDTF">2019-07-24T08:00:00Z</dcterms:modified>
</cp:coreProperties>
</file>