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9B5644" w14:textId="77777777" w:rsidR="005313D1" w:rsidRDefault="005313D1" w:rsidP="00C85F7E">
      <w:pPr>
        <w:pStyle w:val="Title"/>
        <w:rPr>
          <w:sz w:val="28"/>
          <w:szCs w:val="28"/>
        </w:rPr>
      </w:pPr>
      <w:bookmarkStart w:id="0" w:name="_Toc184813408"/>
    </w:p>
    <w:p w14:paraId="7F494D2F" w14:textId="77777777" w:rsidR="00641000" w:rsidRPr="000002E4" w:rsidRDefault="00641000" w:rsidP="00C85F7E">
      <w:pPr>
        <w:pStyle w:val="Title"/>
        <w:rPr>
          <w:szCs w:val="28"/>
        </w:rPr>
      </w:pPr>
      <w:r w:rsidRPr="000002E4">
        <w:rPr>
          <w:szCs w:val="28"/>
        </w:rPr>
        <w:t xml:space="preserve">ERC </w:t>
      </w:r>
      <w:r w:rsidR="00147494" w:rsidRPr="000002E4">
        <w:rPr>
          <w:szCs w:val="28"/>
        </w:rPr>
        <w:t xml:space="preserve">Synergy </w:t>
      </w:r>
      <w:r w:rsidRPr="000002E4">
        <w:rPr>
          <w:szCs w:val="28"/>
        </w:rPr>
        <w:t>Grant</w:t>
      </w:r>
      <w:r w:rsidR="00E62AF2" w:rsidRPr="000002E4">
        <w:rPr>
          <w:szCs w:val="28"/>
        </w:rPr>
        <w:t xml:space="preserve"> </w:t>
      </w:r>
      <w:r w:rsidR="00126F86" w:rsidRPr="000002E4">
        <w:rPr>
          <w:szCs w:val="28"/>
        </w:rPr>
        <w:t>20</w:t>
      </w:r>
      <w:r w:rsidR="00CE68CD" w:rsidRPr="000002E4">
        <w:rPr>
          <w:szCs w:val="28"/>
        </w:rPr>
        <w:t>2</w:t>
      </w:r>
      <w:r w:rsidR="00147AFF">
        <w:rPr>
          <w:szCs w:val="28"/>
        </w:rPr>
        <w:t>5</w:t>
      </w:r>
    </w:p>
    <w:p w14:paraId="3A230627" w14:textId="77777777" w:rsidR="00641000" w:rsidRPr="00C85F7E" w:rsidRDefault="00641000" w:rsidP="00C85F7E">
      <w:pPr>
        <w:pStyle w:val="Title"/>
        <w:rPr>
          <w:sz w:val="28"/>
          <w:szCs w:val="28"/>
        </w:rPr>
      </w:pPr>
      <w:r w:rsidRPr="00C85F7E">
        <w:rPr>
          <w:sz w:val="28"/>
          <w:szCs w:val="28"/>
        </w:rPr>
        <w:t xml:space="preserve">Research proposal </w:t>
      </w:r>
      <w:r w:rsidR="00912116">
        <w:rPr>
          <w:sz w:val="28"/>
          <w:szCs w:val="28"/>
        </w:rPr>
        <w:t>[</w:t>
      </w:r>
      <w:r w:rsidRPr="00C85F7E">
        <w:rPr>
          <w:sz w:val="28"/>
          <w:szCs w:val="28"/>
        </w:rPr>
        <w:t>Part B</w:t>
      </w:r>
      <w:r w:rsidR="002431CB">
        <w:rPr>
          <w:sz w:val="28"/>
          <w:szCs w:val="28"/>
        </w:rPr>
        <w:t>2</w:t>
      </w:r>
      <w:r w:rsidR="00912116">
        <w:rPr>
          <w:sz w:val="28"/>
          <w:szCs w:val="28"/>
        </w:rPr>
        <w:t>]</w:t>
      </w:r>
      <w:r w:rsidR="005171AD">
        <w:rPr>
          <w:rStyle w:val="FootnoteReference"/>
          <w:sz w:val="28"/>
          <w:szCs w:val="28"/>
        </w:rPr>
        <w:footnoteReference w:id="1"/>
      </w:r>
    </w:p>
    <w:p w14:paraId="6CAFC63B" w14:textId="77777777" w:rsidR="00B92069" w:rsidRPr="000002E4" w:rsidRDefault="00B92069" w:rsidP="00C85F7E">
      <w:pPr>
        <w:pStyle w:val="Title"/>
        <w:rPr>
          <w:i/>
          <w:iCs/>
          <w:szCs w:val="28"/>
        </w:rPr>
      </w:pPr>
      <w:r w:rsidRPr="000002E4">
        <w:rPr>
          <w:i/>
          <w:iCs/>
          <w:szCs w:val="28"/>
        </w:rPr>
        <w:t>(</w:t>
      </w:r>
      <w:r w:rsidR="0029699C" w:rsidRPr="000002E4">
        <w:rPr>
          <w:i/>
          <w:iCs/>
          <w:szCs w:val="28"/>
          <w:u w:val="single"/>
        </w:rPr>
        <w:t>not</w:t>
      </w:r>
      <w:r w:rsidR="008307A2" w:rsidRPr="000002E4">
        <w:rPr>
          <w:i/>
          <w:iCs/>
          <w:szCs w:val="28"/>
        </w:rPr>
        <w:t xml:space="preserve"> evaluated in S</w:t>
      </w:r>
      <w:r w:rsidR="0029699C" w:rsidRPr="000002E4">
        <w:rPr>
          <w:i/>
          <w:iCs/>
          <w:szCs w:val="28"/>
        </w:rPr>
        <w:t>tep 1</w:t>
      </w:r>
      <w:r w:rsidRPr="000002E4">
        <w:rPr>
          <w:i/>
          <w:iCs/>
          <w:szCs w:val="28"/>
        </w:rPr>
        <w:t>)</w:t>
      </w:r>
    </w:p>
    <w:bookmarkEnd w:id="0"/>
    <w:p w14:paraId="2E54AAE3" w14:textId="77777777" w:rsidR="00867933" w:rsidRDefault="00867933" w:rsidP="00F85DEE">
      <w:pPr>
        <w:tabs>
          <w:tab w:val="left" w:pos="2220"/>
        </w:tabs>
        <w:ind w:left="360"/>
        <w:jc w:val="both"/>
        <w:rPr>
          <w:sz w:val="22"/>
          <w:szCs w:val="22"/>
        </w:rPr>
      </w:pPr>
    </w:p>
    <w:p w14:paraId="012C9E36" w14:textId="77777777" w:rsidR="00867933" w:rsidRPr="00EA3E15" w:rsidRDefault="00867933" w:rsidP="00867933">
      <w:pPr>
        <w:numPr>
          <w:ilvl w:val="0"/>
          <w:numId w:val="2"/>
        </w:numPr>
        <w:tabs>
          <w:tab w:val="left" w:pos="2220"/>
        </w:tabs>
        <w:jc w:val="both"/>
        <w:rPr>
          <w:sz w:val="22"/>
          <w:szCs w:val="22"/>
        </w:rPr>
      </w:pPr>
      <w:r w:rsidRPr="009C6170">
        <w:rPr>
          <w:sz w:val="22"/>
          <w:szCs w:val="22"/>
        </w:rPr>
        <w:t xml:space="preserve">Name of the </w:t>
      </w:r>
      <w:r>
        <w:rPr>
          <w:sz w:val="22"/>
          <w:szCs w:val="22"/>
        </w:rPr>
        <w:t xml:space="preserve">corresponding </w:t>
      </w:r>
      <w:r w:rsidRPr="009C6170">
        <w:rPr>
          <w:sz w:val="22"/>
          <w:szCs w:val="22"/>
        </w:rPr>
        <w:t>Principal Investigator (</w:t>
      </w:r>
      <w:r>
        <w:rPr>
          <w:sz w:val="22"/>
          <w:szCs w:val="22"/>
        </w:rPr>
        <w:t>c</w:t>
      </w:r>
      <w:r w:rsidRPr="009C6170">
        <w:rPr>
          <w:sz w:val="22"/>
          <w:szCs w:val="22"/>
        </w:rPr>
        <w:t xml:space="preserve">PI) </w:t>
      </w:r>
      <w:r>
        <w:rPr>
          <w:sz w:val="22"/>
          <w:szCs w:val="22"/>
        </w:rPr>
        <w:t>and corresponding Host Institution (cHI)</w:t>
      </w:r>
    </w:p>
    <w:p w14:paraId="27BE25A1" w14:textId="77777777" w:rsidR="00867933" w:rsidRPr="009C6170" w:rsidRDefault="00867933" w:rsidP="00867933">
      <w:pPr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List the other PIs, indicating the Host Institution of each PI</w:t>
      </w:r>
    </w:p>
    <w:p w14:paraId="44B66B2E" w14:textId="77777777" w:rsidR="00867933" w:rsidRDefault="00867933" w:rsidP="00C85F7E">
      <w:pPr>
        <w:jc w:val="both"/>
        <w:rPr>
          <w:b/>
          <w:bCs/>
          <w:sz w:val="22"/>
          <w:szCs w:val="22"/>
        </w:rPr>
      </w:pPr>
    </w:p>
    <w:p w14:paraId="253A92F3" w14:textId="77777777" w:rsidR="009B49FA" w:rsidRDefault="002431CB" w:rsidP="00C85F7E">
      <w:pPr>
        <w:jc w:val="both"/>
        <w:rPr>
          <w:b/>
          <w:bCs/>
          <w:i/>
          <w:i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Part B2</w:t>
      </w:r>
      <w:r w:rsidR="00641000" w:rsidRPr="00C85F7E">
        <w:rPr>
          <w:b/>
          <w:bCs/>
          <w:sz w:val="22"/>
          <w:szCs w:val="22"/>
        </w:rPr>
        <w:t xml:space="preserve">: </w:t>
      </w:r>
      <w:r w:rsidR="00641000" w:rsidRPr="00A574A0">
        <w:rPr>
          <w:b/>
          <w:bCs/>
          <w:i/>
          <w:iCs/>
          <w:sz w:val="22"/>
          <w:szCs w:val="22"/>
          <w:u w:val="single"/>
        </w:rPr>
        <w:t xml:space="preserve">The </w:t>
      </w:r>
      <w:r w:rsidR="004E3EBE">
        <w:rPr>
          <w:b/>
          <w:bCs/>
          <w:i/>
          <w:iCs/>
          <w:sz w:val="22"/>
          <w:szCs w:val="22"/>
          <w:u w:val="single"/>
        </w:rPr>
        <w:t>scientific</w:t>
      </w:r>
      <w:r w:rsidR="004E3EBE" w:rsidRPr="00A574A0">
        <w:rPr>
          <w:b/>
          <w:bCs/>
          <w:i/>
          <w:iCs/>
          <w:sz w:val="22"/>
          <w:szCs w:val="22"/>
          <w:u w:val="single"/>
        </w:rPr>
        <w:t xml:space="preserve"> </w:t>
      </w:r>
      <w:r w:rsidR="00641000" w:rsidRPr="00A574A0">
        <w:rPr>
          <w:b/>
          <w:bCs/>
          <w:i/>
          <w:iCs/>
          <w:sz w:val="22"/>
          <w:szCs w:val="22"/>
          <w:u w:val="single"/>
        </w:rPr>
        <w:t>proposal</w:t>
      </w:r>
      <w:r w:rsidR="009B49FA">
        <w:rPr>
          <w:b/>
          <w:bCs/>
          <w:sz w:val="22"/>
          <w:szCs w:val="22"/>
        </w:rPr>
        <w:t xml:space="preserve"> </w:t>
      </w:r>
      <w:r w:rsidR="00641000" w:rsidRPr="002431CB">
        <w:rPr>
          <w:b/>
          <w:bCs/>
          <w:sz w:val="22"/>
          <w:szCs w:val="22"/>
        </w:rPr>
        <w:t>(max</w:t>
      </w:r>
      <w:r w:rsidR="001E165A" w:rsidRPr="002431CB">
        <w:rPr>
          <w:b/>
          <w:bCs/>
          <w:sz w:val="22"/>
          <w:szCs w:val="22"/>
        </w:rPr>
        <w:t>.</w:t>
      </w:r>
      <w:r w:rsidR="00641000" w:rsidRPr="00450A9C">
        <w:rPr>
          <w:b/>
          <w:bCs/>
          <w:sz w:val="22"/>
          <w:szCs w:val="22"/>
        </w:rPr>
        <w:t xml:space="preserve"> 15 pages</w:t>
      </w:r>
      <w:r w:rsidR="00867933">
        <w:rPr>
          <w:b/>
          <w:bCs/>
          <w:sz w:val="22"/>
          <w:szCs w:val="22"/>
        </w:rPr>
        <w:t xml:space="preserve">, excluding the Resources </w:t>
      </w:r>
      <w:r w:rsidR="00A468D9">
        <w:rPr>
          <w:b/>
          <w:bCs/>
          <w:sz w:val="22"/>
          <w:szCs w:val="22"/>
        </w:rPr>
        <w:t xml:space="preserve">and time commitment </w:t>
      </w:r>
      <w:r w:rsidR="00867933">
        <w:rPr>
          <w:b/>
          <w:bCs/>
          <w:sz w:val="22"/>
          <w:szCs w:val="22"/>
        </w:rPr>
        <w:t xml:space="preserve">section and </w:t>
      </w:r>
      <w:r w:rsidR="005D7546">
        <w:rPr>
          <w:b/>
          <w:bCs/>
          <w:sz w:val="22"/>
          <w:szCs w:val="22"/>
        </w:rPr>
        <w:t>R</w:t>
      </w:r>
      <w:r w:rsidR="00867933">
        <w:rPr>
          <w:b/>
          <w:bCs/>
          <w:sz w:val="22"/>
          <w:szCs w:val="22"/>
        </w:rPr>
        <w:t>eferences</w:t>
      </w:r>
      <w:r w:rsidR="00641000" w:rsidRPr="00450A9C">
        <w:rPr>
          <w:b/>
          <w:bCs/>
          <w:sz w:val="22"/>
          <w:szCs w:val="22"/>
        </w:rPr>
        <w:t>)</w:t>
      </w:r>
      <w:r w:rsidR="00CE2DCE" w:rsidRPr="00450A9C">
        <w:rPr>
          <w:b/>
          <w:bCs/>
          <w:i/>
          <w:iCs/>
          <w:sz w:val="22"/>
          <w:szCs w:val="22"/>
        </w:rPr>
        <w:t xml:space="preserve"> </w:t>
      </w:r>
    </w:p>
    <w:p w14:paraId="53243E28" w14:textId="77777777" w:rsidR="009B49FA" w:rsidRPr="00A574A0" w:rsidRDefault="009B49FA" w:rsidP="00C85F7E">
      <w:pPr>
        <w:jc w:val="both"/>
        <w:rPr>
          <w:b/>
          <w:bCs/>
          <w:sz w:val="22"/>
          <w:szCs w:val="22"/>
          <w:u w:val="single"/>
        </w:rPr>
      </w:pPr>
    </w:p>
    <w:p w14:paraId="3071621E" w14:textId="77777777" w:rsidR="001176EF" w:rsidRPr="0021451D" w:rsidRDefault="004D12AB" w:rsidP="00F41492">
      <w:pPr>
        <w:jc w:val="both"/>
        <w:rPr>
          <w:sz w:val="22"/>
          <w:szCs w:val="22"/>
          <w:highlight w:val="lightGray"/>
        </w:rPr>
      </w:pPr>
      <w:r w:rsidRPr="0021451D">
        <w:rPr>
          <w:sz w:val="22"/>
          <w:szCs w:val="22"/>
          <w:highlight w:val="lightGray"/>
        </w:rPr>
        <w:t>Please delete all t</w:t>
      </w:r>
      <w:r w:rsidR="009E04F3" w:rsidRPr="0021451D">
        <w:rPr>
          <w:sz w:val="22"/>
          <w:szCs w:val="22"/>
          <w:highlight w:val="lightGray"/>
        </w:rPr>
        <w:t>ext</w:t>
      </w:r>
      <w:r w:rsidR="001176EF" w:rsidRPr="0021451D">
        <w:rPr>
          <w:sz w:val="22"/>
          <w:szCs w:val="22"/>
          <w:highlight w:val="lightGray"/>
        </w:rPr>
        <w:t xml:space="preserve"> highlighted in grey </w:t>
      </w:r>
      <w:r w:rsidRPr="0021451D">
        <w:rPr>
          <w:sz w:val="22"/>
          <w:szCs w:val="22"/>
          <w:highlight w:val="lightGray"/>
        </w:rPr>
        <w:t>in this template.</w:t>
      </w:r>
    </w:p>
    <w:p w14:paraId="08CDEDB9" w14:textId="77777777" w:rsidR="00F56146" w:rsidRPr="0021451D" w:rsidRDefault="00F56146" w:rsidP="00F41492">
      <w:pPr>
        <w:jc w:val="both"/>
        <w:rPr>
          <w:sz w:val="22"/>
          <w:szCs w:val="22"/>
          <w:highlight w:val="lightGray"/>
        </w:rPr>
      </w:pPr>
    </w:p>
    <w:p w14:paraId="5F2576FF" w14:textId="77777777" w:rsidR="00F41492" w:rsidRPr="001E547F" w:rsidRDefault="00464D68" w:rsidP="00F41492">
      <w:pPr>
        <w:jc w:val="both"/>
        <w:rPr>
          <w:bCs/>
          <w:sz w:val="22"/>
          <w:szCs w:val="22"/>
          <w:u w:val="single"/>
        </w:rPr>
      </w:pPr>
      <w:r w:rsidRPr="0021451D">
        <w:rPr>
          <w:bCs/>
          <w:sz w:val="22"/>
          <w:szCs w:val="22"/>
          <w:highlight w:val="lightGray"/>
        </w:rPr>
        <w:t>Please respect the following formatting constraints: Times New Roman, Arial or similar, at least font size 11, margin</w:t>
      </w:r>
      <w:r w:rsidR="005D7546" w:rsidRPr="0021451D">
        <w:rPr>
          <w:bCs/>
          <w:sz w:val="22"/>
          <w:szCs w:val="22"/>
          <w:highlight w:val="lightGray"/>
        </w:rPr>
        <w:t xml:space="preserve"> sizes</w:t>
      </w:r>
      <w:r w:rsidRPr="0021451D">
        <w:rPr>
          <w:bCs/>
          <w:sz w:val="22"/>
          <w:szCs w:val="22"/>
          <w:highlight w:val="lightGray"/>
        </w:rPr>
        <w:t xml:space="preserve"> (2.0 cm side and 1.5</w:t>
      </w:r>
      <w:r w:rsidR="00142A93" w:rsidRPr="0021451D">
        <w:rPr>
          <w:bCs/>
          <w:sz w:val="22"/>
          <w:szCs w:val="22"/>
          <w:highlight w:val="lightGray"/>
        </w:rPr>
        <w:t xml:space="preserve"> </w:t>
      </w:r>
      <w:r w:rsidRPr="0021451D">
        <w:rPr>
          <w:bCs/>
          <w:sz w:val="22"/>
          <w:szCs w:val="22"/>
          <w:highlight w:val="lightGray"/>
        </w:rPr>
        <w:t xml:space="preserve">cm </w:t>
      </w:r>
      <w:r w:rsidR="00DE5122" w:rsidRPr="0021451D">
        <w:rPr>
          <w:bCs/>
          <w:sz w:val="22"/>
          <w:szCs w:val="22"/>
          <w:highlight w:val="lightGray"/>
        </w:rPr>
        <w:t xml:space="preserve">top and </w:t>
      </w:r>
      <w:r w:rsidRPr="0021451D">
        <w:rPr>
          <w:bCs/>
          <w:sz w:val="22"/>
          <w:szCs w:val="22"/>
          <w:highlight w:val="lightGray"/>
        </w:rPr>
        <w:t>bottom), single line spacing.</w:t>
      </w:r>
      <w:r w:rsidR="00F41492" w:rsidRPr="0021451D">
        <w:rPr>
          <w:bCs/>
          <w:sz w:val="22"/>
          <w:szCs w:val="22"/>
          <w:highlight w:val="lightGray"/>
        </w:rPr>
        <w:t xml:space="preserve"> </w:t>
      </w:r>
      <w:r w:rsidR="004A39CA" w:rsidRPr="0021451D">
        <w:rPr>
          <w:bCs/>
          <w:sz w:val="22"/>
          <w:szCs w:val="22"/>
          <w:highlight w:val="lightGray"/>
          <w:u w:val="single"/>
        </w:rPr>
        <w:t>T</w:t>
      </w:r>
      <w:r w:rsidR="000A55C4" w:rsidRPr="0021451D">
        <w:rPr>
          <w:bCs/>
          <w:sz w:val="22"/>
          <w:szCs w:val="22"/>
          <w:highlight w:val="lightGray"/>
          <w:u w:val="single"/>
        </w:rPr>
        <w:t xml:space="preserve">he </w:t>
      </w:r>
      <w:r w:rsidR="00E831CA" w:rsidRPr="0021451D">
        <w:rPr>
          <w:bCs/>
          <w:sz w:val="22"/>
          <w:szCs w:val="22"/>
          <w:highlight w:val="lightGray"/>
          <w:u w:val="single"/>
        </w:rPr>
        <w:t>Resources section</w:t>
      </w:r>
      <w:r w:rsidR="004A39CA" w:rsidRPr="0021451D">
        <w:rPr>
          <w:bCs/>
          <w:sz w:val="22"/>
          <w:szCs w:val="22"/>
          <w:highlight w:val="lightGray"/>
          <w:u w:val="single"/>
        </w:rPr>
        <w:t xml:space="preserve">, </w:t>
      </w:r>
      <w:r w:rsidR="000A55C4" w:rsidRPr="0021451D">
        <w:rPr>
          <w:bCs/>
          <w:sz w:val="22"/>
          <w:szCs w:val="22"/>
          <w:highlight w:val="lightGray"/>
          <w:u w:val="single"/>
        </w:rPr>
        <w:t>the Budget table</w:t>
      </w:r>
      <w:r w:rsidR="004A39CA" w:rsidRPr="0021451D">
        <w:rPr>
          <w:bCs/>
          <w:sz w:val="22"/>
          <w:szCs w:val="22"/>
          <w:highlight w:val="lightGray"/>
          <w:u w:val="single"/>
        </w:rPr>
        <w:t xml:space="preserve"> and References</w:t>
      </w:r>
      <w:r w:rsidR="000A55C4" w:rsidRPr="0021451D">
        <w:rPr>
          <w:bCs/>
          <w:sz w:val="22"/>
          <w:szCs w:val="22"/>
          <w:highlight w:val="lightGray"/>
          <w:u w:val="single"/>
        </w:rPr>
        <w:t xml:space="preserve"> </w:t>
      </w:r>
      <w:r w:rsidR="00F41492" w:rsidRPr="0021451D">
        <w:rPr>
          <w:bCs/>
          <w:sz w:val="22"/>
          <w:szCs w:val="22"/>
          <w:highlight w:val="lightGray"/>
          <w:u w:val="single"/>
        </w:rPr>
        <w:t>do not count towards the page limit.</w:t>
      </w:r>
    </w:p>
    <w:p w14:paraId="3B52F598" w14:textId="77777777" w:rsidR="00464D68" w:rsidRPr="006D089C" w:rsidRDefault="00464D68" w:rsidP="00464D68">
      <w:pPr>
        <w:jc w:val="both"/>
        <w:rPr>
          <w:sz w:val="22"/>
          <w:szCs w:val="22"/>
        </w:rPr>
      </w:pPr>
    </w:p>
    <w:p w14:paraId="78A4A3B4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F292846" w14:textId="77777777" w:rsidR="00641000" w:rsidRPr="001136F1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a</w:t>
      </w:r>
      <w:r w:rsidR="00641000" w:rsidRPr="00C85F7E">
        <w:rPr>
          <w:b/>
          <w:bCs/>
          <w:sz w:val="22"/>
          <w:szCs w:val="22"/>
        </w:rPr>
        <w:t>. State-of-the-art and objectives</w:t>
      </w:r>
    </w:p>
    <w:p w14:paraId="48FAF73F" w14:textId="77777777" w:rsidR="00AE4E25" w:rsidRDefault="00AE4E25" w:rsidP="00C85F7E">
      <w:pPr>
        <w:spacing w:before="120"/>
        <w:jc w:val="both"/>
        <w:rPr>
          <w:b/>
          <w:bCs/>
          <w:sz w:val="22"/>
          <w:szCs w:val="22"/>
        </w:rPr>
      </w:pPr>
    </w:p>
    <w:p w14:paraId="5EEC025A" w14:textId="77777777" w:rsidR="00641000" w:rsidRPr="00C85F7E" w:rsidRDefault="002431CB" w:rsidP="00C85F7E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="00B92069" w:rsidRPr="00C85F7E">
        <w:rPr>
          <w:b/>
          <w:bCs/>
          <w:sz w:val="22"/>
          <w:szCs w:val="22"/>
        </w:rPr>
        <w:t>b</w:t>
      </w:r>
      <w:r w:rsidR="00641000" w:rsidRPr="00C85F7E">
        <w:rPr>
          <w:b/>
          <w:bCs/>
          <w:sz w:val="22"/>
          <w:szCs w:val="22"/>
        </w:rPr>
        <w:t>. Methodology</w:t>
      </w:r>
    </w:p>
    <w:p w14:paraId="1F232810" w14:textId="77777777" w:rsidR="00F41492" w:rsidRDefault="00F41492" w:rsidP="00536FD1">
      <w:pPr>
        <w:spacing w:before="120"/>
        <w:jc w:val="both"/>
        <w:rPr>
          <w:sz w:val="22"/>
          <w:szCs w:val="22"/>
        </w:rPr>
      </w:pPr>
    </w:p>
    <w:p w14:paraId="22C4C0D6" w14:textId="77777777" w:rsidR="00F41492" w:rsidRPr="00C85F7E" w:rsidRDefault="00F41492" w:rsidP="00F41492">
      <w:pPr>
        <w:spacing w:before="12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Section </w:t>
      </w:r>
      <w:r w:rsidRPr="00C85F7E">
        <w:rPr>
          <w:b/>
          <w:bCs/>
          <w:sz w:val="22"/>
          <w:szCs w:val="22"/>
        </w:rPr>
        <w:t xml:space="preserve">c. Resources </w:t>
      </w:r>
      <w:r w:rsidR="00A468D9">
        <w:rPr>
          <w:b/>
          <w:bCs/>
          <w:sz w:val="22"/>
          <w:szCs w:val="22"/>
        </w:rPr>
        <w:t xml:space="preserve">and time commitment </w:t>
      </w:r>
      <w:r w:rsidRPr="00C85F7E">
        <w:rPr>
          <w:b/>
          <w:bCs/>
          <w:sz w:val="22"/>
          <w:szCs w:val="22"/>
        </w:rPr>
        <w:t>(incl</w:t>
      </w:r>
      <w:r>
        <w:rPr>
          <w:b/>
          <w:bCs/>
          <w:sz w:val="22"/>
          <w:szCs w:val="22"/>
        </w:rPr>
        <w:t>uding</w:t>
      </w:r>
      <w:r w:rsidRPr="00C85F7E">
        <w:rPr>
          <w:b/>
          <w:bCs/>
          <w:sz w:val="22"/>
          <w:szCs w:val="22"/>
        </w:rPr>
        <w:t xml:space="preserve"> project costs)</w:t>
      </w:r>
    </w:p>
    <w:p w14:paraId="71268F1B" w14:textId="77777777" w:rsidR="00867933" w:rsidRPr="001E547F" w:rsidRDefault="00F41492" w:rsidP="00F41492">
      <w:pPr>
        <w:spacing w:before="120"/>
        <w:jc w:val="both"/>
        <w:rPr>
          <w:i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(Note: </w:t>
      </w:r>
      <w:r w:rsidR="00867933" w:rsidRPr="001E547F">
        <w:rPr>
          <w:sz w:val="22"/>
          <w:szCs w:val="22"/>
          <w:highlight w:val="lightGray"/>
        </w:rPr>
        <w:t xml:space="preserve">Describe the resources needed according to the indications in the </w:t>
      </w:r>
      <w:r w:rsidR="00867933" w:rsidRPr="001E547F">
        <w:rPr>
          <w:i/>
          <w:sz w:val="22"/>
          <w:szCs w:val="22"/>
          <w:highlight w:val="lightGray"/>
        </w:rPr>
        <w:t xml:space="preserve">Information for Applicants to the Synergy </w:t>
      </w:r>
      <w:r w:rsidR="00044D72" w:rsidRPr="001E547F">
        <w:rPr>
          <w:i/>
          <w:sz w:val="22"/>
          <w:szCs w:val="22"/>
          <w:highlight w:val="lightGray"/>
        </w:rPr>
        <w:t>G</w:t>
      </w:r>
      <w:r w:rsidR="00BE4DE4" w:rsidRPr="001E547F">
        <w:rPr>
          <w:i/>
          <w:sz w:val="22"/>
          <w:szCs w:val="22"/>
          <w:highlight w:val="lightGray"/>
        </w:rPr>
        <w:t>rant 20</w:t>
      </w:r>
      <w:r w:rsidR="00CE68CD" w:rsidRPr="001E547F">
        <w:rPr>
          <w:i/>
          <w:sz w:val="22"/>
          <w:szCs w:val="22"/>
          <w:highlight w:val="lightGray"/>
        </w:rPr>
        <w:t>2</w:t>
      </w:r>
      <w:r w:rsidR="00147AFF" w:rsidRPr="001E547F">
        <w:rPr>
          <w:i/>
          <w:sz w:val="22"/>
          <w:szCs w:val="22"/>
          <w:highlight w:val="lightGray"/>
        </w:rPr>
        <w:t>5</w:t>
      </w:r>
      <w:r w:rsidR="00867933" w:rsidRPr="001E547F">
        <w:rPr>
          <w:i/>
          <w:sz w:val="22"/>
          <w:szCs w:val="22"/>
          <w:highlight w:val="lightGray"/>
        </w:rPr>
        <w:t xml:space="preserve"> call, section </w:t>
      </w:r>
      <w:r w:rsidR="008529DA" w:rsidRPr="001E547F">
        <w:rPr>
          <w:i/>
          <w:sz w:val="22"/>
          <w:szCs w:val="22"/>
          <w:highlight w:val="lightGray"/>
        </w:rPr>
        <w:t>2.</w:t>
      </w:r>
      <w:r w:rsidR="00750C0C" w:rsidRPr="001E547F">
        <w:rPr>
          <w:i/>
          <w:sz w:val="22"/>
          <w:szCs w:val="22"/>
          <w:highlight w:val="lightGray"/>
        </w:rPr>
        <w:t>3</w:t>
      </w:r>
      <w:r w:rsidR="00867933" w:rsidRPr="001E547F">
        <w:rPr>
          <w:i/>
          <w:sz w:val="22"/>
          <w:szCs w:val="22"/>
          <w:highlight w:val="lightGray"/>
        </w:rPr>
        <w:t xml:space="preserve"> </w:t>
      </w:r>
      <w:r w:rsidR="008529DA" w:rsidRPr="001E547F">
        <w:rPr>
          <w:i/>
          <w:sz w:val="22"/>
          <w:szCs w:val="22"/>
          <w:highlight w:val="lightGray"/>
        </w:rPr>
        <w:t xml:space="preserve">The research </w:t>
      </w:r>
      <w:r w:rsidR="00867933" w:rsidRPr="001E547F">
        <w:rPr>
          <w:i/>
          <w:sz w:val="22"/>
          <w:szCs w:val="22"/>
          <w:highlight w:val="lightGray"/>
        </w:rPr>
        <w:t>proposal.</w:t>
      </w:r>
    </w:p>
    <w:p w14:paraId="6F4CF5F1" w14:textId="77777777" w:rsidR="00147AFF" w:rsidRPr="0021451D" w:rsidRDefault="00147AFF" w:rsidP="00223ECF">
      <w:p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bCs/>
          <w:sz w:val="22"/>
          <w:szCs w:val="22"/>
          <w:highlight w:val="lightGray"/>
        </w:rPr>
        <w:t xml:space="preserve">Please complete the </w:t>
      </w:r>
      <w:r w:rsidR="003C7017" w:rsidRPr="001E547F">
        <w:rPr>
          <w:bCs/>
          <w:sz w:val="22"/>
          <w:szCs w:val="22"/>
          <w:highlight w:val="lightGray"/>
        </w:rPr>
        <w:t>separate file</w:t>
      </w:r>
      <w:r w:rsidRPr="001E547F">
        <w:rPr>
          <w:bCs/>
          <w:sz w:val="22"/>
          <w:szCs w:val="22"/>
          <w:highlight w:val="lightGray"/>
        </w:rPr>
        <w:t xml:space="preserve"> downloaded from the submission system according to the indications in the </w:t>
      </w:r>
      <w:r w:rsidR="003C7017" w:rsidRPr="001E547F">
        <w:rPr>
          <w:bCs/>
          <w:sz w:val="22"/>
          <w:szCs w:val="22"/>
          <w:highlight w:val="lightGray"/>
        </w:rPr>
        <w:t>template</w:t>
      </w:r>
      <w:r w:rsidRPr="001E547F">
        <w:rPr>
          <w:bCs/>
          <w:sz w:val="22"/>
          <w:szCs w:val="22"/>
          <w:highlight w:val="lightGray"/>
        </w:rPr>
        <w:t xml:space="preserve"> ‘</w:t>
      </w:r>
      <w:r w:rsidR="0021451D">
        <w:rPr>
          <w:b/>
          <w:sz w:val="22"/>
          <w:szCs w:val="22"/>
          <w:highlight w:val="lightGray"/>
        </w:rPr>
        <w:t>Annex</w:t>
      </w:r>
      <w:r w:rsidRPr="001E547F">
        <w:rPr>
          <w:b/>
          <w:sz w:val="22"/>
          <w:szCs w:val="22"/>
          <w:highlight w:val="lightGray"/>
        </w:rPr>
        <w:t>_Budget</w:t>
      </w:r>
      <w:r w:rsidR="0021451D">
        <w:rPr>
          <w:b/>
          <w:sz w:val="22"/>
          <w:szCs w:val="22"/>
          <w:highlight w:val="lightGray"/>
        </w:rPr>
        <w:t>_</w:t>
      </w:r>
      <w:r w:rsidRPr="001E547F">
        <w:rPr>
          <w:b/>
          <w:sz w:val="22"/>
          <w:szCs w:val="22"/>
          <w:highlight w:val="lightGray"/>
        </w:rPr>
        <w:t>table_B2</w:t>
      </w:r>
      <w:r w:rsidR="0021451D">
        <w:rPr>
          <w:b/>
          <w:sz w:val="22"/>
          <w:szCs w:val="22"/>
          <w:highlight w:val="lightGray"/>
        </w:rPr>
        <w:t>_SyG2025</w:t>
      </w:r>
      <w:r w:rsidRPr="001E547F">
        <w:rPr>
          <w:bCs/>
          <w:sz w:val="22"/>
          <w:szCs w:val="22"/>
          <w:highlight w:val="lightGray"/>
        </w:rPr>
        <w:t>.xlsx’. You should fill in the time commitment and, if applicable, the justification of additional funding above the normal EUR 10 million</w:t>
      </w:r>
      <w:r w:rsidR="003C7017" w:rsidRPr="001E547F">
        <w:rPr>
          <w:bCs/>
          <w:sz w:val="22"/>
          <w:szCs w:val="22"/>
          <w:highlight w:val="lightGray"/>
        </w:rPr>
        <w:t xml:space="preserve"> in the file</w:t>
      </w:r>
      <w:r w:rsidRPr="001E547F">
        <w:rPr>
          <w:bCs/>
          <w:sz w:val="22"/>
          <w:szCs w:val="22"/>
          <w:highlight w:val="lightGray"/>
        </w:rPr>
        <w:t>.</w:t>
      </w:r>
      <w:r w:rsidR="003C7017" w:rsidRPr="001E547F">
        <w:rPr>
          <w:bCs/>
          <w:sz w:val="22"/>
          <w:szCs w:val="22"/>
          <w:highlight w:val="lightGray"/>
        </w:rPr>
        <w:t xml:space="preserve"> </w:t>
      </w:r>
      <w:r w:rsidR="003C7017" w:rsidRPr="000C5237">
        <w:rPr>
          <w:b/>
          <w:sz w:val="22"/>
          <w:szCs w:val="22"/>
          <w:highlight w:val="lightGray"/>
        </w:rPr>
        <w:t xml:space="preserve">Save this annex as </w:t>
      </w:r>
      <w:r w:rsidR="000C5237" w:rsidRPr="000C5237">
        <w:rPr>
          <w:b/>
          <w:sz w:val="22"/>
          <w:szCs w:val="22"/>
          <w:highlight w:val="lightGray"/>
        </w:rPr>
        <w:t>an excel</w:t>
      </w:r>
      <w:r w:rsidR="003C7017" w:rsidRPr="000C5237">
        <w:rPr>
          <w:b/>
          <w:sz w:val="22"/>
          <w:szCs w:val="22"/>
          <w:highlight w:val="lightGray"/>
        </w:rPr>
        <w:t xml:space="preserve"> file and upload it in the submission system </w:t>
      </w:r>
      <w:r w:rsidR="003C7017" w:rsidRPr="000C5237">
        <w:rPr>
          <w:bCs/>
          <w:sz w:val="22"/>
          <w:szCs w:val="22"/>
          <w:highlight w:val="lightGray"/>
        </w:rPr>
        <w:t>together with the rest of the proposal</w:t>
      </w:r>
      <w:r w:rsidR="003C7017" w:rsidRPr="001E547F">
        <w:rPr>
          <w:bCs/>
          <w:sz w:val="22"/>
          <w:szCs w:val="22"/>
          <w:highlight w:val="lightGray"/>
        </w:rPr>
        <w:t xml:space="preserve"> (part B1, part B2, host support letter(s)). The annex containing the budget table, the time commitment and the additional funding justification will be made available to reviewers</w:t>
      </w:r>
      <w:r w:rsidR="00D2411D">
        <w:rPr>
          <w:bCs/>
          <w:sz w:val="22"/>
          <w:szCs w:val="22"/>
          <w:highlight w:val="lightGray"/>
        </w:rPr>
        <w:t xml:space="preserve"> in step 2 and step 3</w:t>
      </w:r>
      <w:r w:rsidR="003C7017" w:rsidRPr="001E547F">
        <w:rPr>
          <w:bCs/>
          <w:sz w:val="22"/>
          <w:szCs w:val="22"/>
          <w:highlight w:val="lightGray"/>
        </w:rPr>
        <w:t>).</w:t>
      </w:r>
    </w:p>
    <w:p w14:paraId="7684178F" w14:textId="77777777" w:rsidR="00AD2064" w:rsidRPr="001E547F" w:rsidRDefault="00147AFF" w:rsidP="00223ECF">
      <w:pPr>
        <w:spacing w:before="120"/>
        <w:jc w:val="both"/>
        <w:rPr>
          <w:b/>
          <w:bCs/>
          <w:sz w:val="22"/>
          <w:szCs w:val="22"/>
          <w:highlight w:val="lightGray"/>
        </w:rPr>
      </w:pPr>
      <w:r w:rsidRPr="001E547F">
        <w:rPr>
          <w:bCs/>
          <w:sz w:val="22"/>
          <w:szCs w:val="22"/>
          <w:highlight w:val="lightGray"/>
        </w:rPr>
        <w:t xml:space="preserve">Here, in this Section c, </w:t>
      </w:r>
      <w:r w:rsidRPr="001E547F">
        <w:rPr>
          <w:b/>
          <w:sz w:val="22"/>
          <w:szCs w:val="22"/>
          <w:highlight w:val="lightGray"/>
        </w:rPr>
        <w:t>describe and fully justify the</w:t>
      </w:r>
      <w:r w:rsidR="00AD2064" w:rsidRPr="001E547F">
        <w:rPr>
          <w:b/>
          <w:sz w:val="22"/>
          <w:szCs w:val="22"/>
          <w:highlight w:val="lightGray"/>
        </w:rPr>
        <w:t xml:space="preserve"> amount of funding requested</w:t>
      </w:r>
      <w:r w:rsidR="00AD2064" w:rsidRPr="001E547F">
        <w:rPr>
          <w:sz w:val="22"/>
          <w:szCs w:val="22"/>
          <w:highlight w:val="lightGray"/>
        </w:rPr>
        <w:t xml:space="preserve"> </w:t>
      </w:r>
      <w:r w:rsidR="00AD2064" w:rsidRPr="001E547F">
        <w:rPr>
          <w:b/>
          <w:bCs/>
          <w:sz w:val="22"/>
          <w:szCs w:val="22"/>
          <w:highlight w:val="lightGray"/>
        </w:rPr>
        <w:t>for each PI</w:t>
      </w:r>
      <w:r w:rsidR="00AD2064" w:rsidRPr="001E547F">
        <w:rPr>
          <w:sz w:val="22"/>
          <w:szCs w:val="22"/>
          <w:highlight w:val="lightGray"/>
        </w:rPr>
        <w:t xml:space="preserve"> that is considered necessary to fulfil the objectives throughout the duration of the project. </w:t>
      </w:r>
      <w:r w:rsidR="00AD2064" w:rsidRPr="001E547F">
        <w:rPr>
          <w:b/>
          <w:bCs/>
          <w:sz w:val="22"/>
          <w:szCs w:val="22"/>
          <w:highlight w:val="lightGray"/>
        </w:rPr>
        <w:t xml:space="preserve">Justify the </w:t>
      </w:r>
      <w:r w:rsidRPr="001E547F">
        <w:rPr>
          <w:b/>
          <w:bCs/>
          <w:sz w:val="22"/>
          <w:szCs w:val="22"/>
          <w:highlight w:val="lightGray"/>
        </w:rPr>
        <w:t>estimated cost</w:t>
      </w:r>
      <w:r w:rsidR="003C7017" w:rsidRPr="001E547F">
        <w:rPr>
          <w:b/>
          <w:bCs/>
          <w:sz w:val="22"/>
          <w:szCs w:val="22"/>
          <w:highlight w:val="lightGray"/>
        </w:rPr>
        <w:t>s</w:t>
      </w:r>
      <w:r w:rsidRPr="001E547F">
        <w:rPr>
          <w:b/>
          <w:sz w:val="22"/>
          <w:szCs w:val="22"/>
          <w:highlight w:val="lightGray"/>
        </w:rPr>
        <w:t xml:space="preserve"> </w:t>
      </w:r>
      <w:r w:rsidR="003C7017" w:rsidRPr="001E547F">
        <w:rPr>
          <w:b/>
          <w:sz w:val="22"/>
          <w:szCs w:val="22"/>
          <w:highlight w:val="lightGray"/>
        </w:rPr>
        <w:t xml:space="preserve">for each cost category </w:t>
      </w:r>
      <w:r w:rsidR="00AD2064" w:rsidRPr="001E547F">
        <w:rPr>
          <w:b/>
          <w:sz w:val="22"/>
          <w:szCs w:val="22"/>
          <w:highlight w:val="lightGray"/>
        </w:rPr>
        <w:t>and for each beneficiary/affiliated entity.</w:t>
      </w:r>
      <w:r w:rsidRPr="001E547F">
        <w:rPr>
          <w:b/>
          <w:sz w:val="22"/>
          <w:szCs w:val="22"/>
          <w:highlight w:val="lightGray"/>
        </w:rPr>
        <w:t xml:space="preserve"> </w:t>
      </w:r>
      <w:r w:rsidR="00AD2064" w:rsidRPr="001E547F">
        <w:rPr>
          <w:b/>
          <w:bCs/>
          <w:sz w:val="22"/>
          <w:szCs w:val="22"/>
          <w:highlight w:val="lightGray"/>
        </w:rPr>
        <w:t xml:space="preserve">Ensure that the narrative description is consistent with the financial information in the budget table. </w:t>
      </w:r>
    </w:p>
    <w:p w14:paraId="4488B046" w14:textId="77777777" w:rsidR="00AD2064" w:rsidRPr="001E547F" w:rsidRDefault="00AD2064" w:rsidP="00223ECF">
      <w:pPr>
        <w:spacing w:before="120"/>
        <w:jc w:val="both"/>
        <w:rPr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Take into consideration the following: </w:t>
      </w:r>
    </w:p>
    <w:p w14:paraId="4ADF59DA" w14:textId="77777777" w:rsidR="00AD2064" w:rsidRPr="000839D4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0839D4">
        <w:rPr>
          <w:sz w:val="22"/>
          <w:szCs w:val="22"/>
          <w:highlight w:val="lightGray"/>
        </w:rPr>
        <w:t>In case you have team members belonging to partner organisations (i.e. not Host Institutions)</w:t>
      </w:r>
      <w:r>
        <w:rPr>
          <w:sz w:val="22"/>
          <w:szCs w:val="22"/>
          <w:highlight w:val="lightGray"/>
        </w:rPr>
        <w:t>,</w:t>
      </w:r>
      <w:r w:rsidRPr="000839D4">
        <w:rPr>
          <w:sz w:val="22"/>
          <w:szCs w:val="22"/>
          <w:highlight w:val="lightGray"/>
        </w:rPr>
        <w:t xml:space="preserve"> include their amounts under a PI’s budget. </w:t>
      </w:r>
    </w:p>
    <w:p w14:paraId="7586D3AA" w14:textId="77777777" w:rsidR="00AD2064" w:rsidRPr="001E547F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>S</w:t>
      </w:r>
      <w:r w:rsidR="00A50E1E" w:rsidRPr="001E547F">
        <w:rPr>
          <w:sz w:val="22"/>
          <w:szCs w:val="22"/>
          <w:highlight w:val="lightGray"/>
        </w:rPr>
        <w:t>pecify if you will use third parties giving in-kind contributions to the action.</w:t>
      </w:r>
    </w:p>
    <w:p w14:paraId="507307EF" w14:textId="77777777" w:rsidR="00AD2064" w:rsidRPr="001E547F" w:rsidRDefault="00A50E1E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 xml:space="preserve">Specify the cost items covered by the 'Other personnel costs' category if applicable. </w:t>
      </w:r>
      <w:r w:rsidR="00393EBC">
        <w:rPr>
          <w:sz w:val="22"/>
          <w:szCs w:val="22"/>
          <w:highlight w:val="lightGray"/>
        </w:rPr>
        <w:t>A</w:t>
      </w:r>
      <w:r w:rsidRPr="001E547F">
        <w:rPr>
          <w:sz w:val="22"/>
          <w:szCs w:val="22"/>
          <w:highlight w:val="lightGray"/>
        </w:rPr>
        <w:t>lso specify the cost items covered by the 'Other additional direct costs' category if applicable.</w:t>
      </w:r>
      <w:r w:rsidR="003C7017" w:rsidRPr="001E547F">
        <w:rPr>
          <w:b/>
          <w:sz w:val="22"/>
          <w:szCs w:val="22"/>
          <w:highlight w:val="lightGray"/>
        </w:rPr>
        <w:t xml:space="preserve"> </w:t>
      </w:r>
    </w:p>
    <w:p w14:paraId="68043A4F" w14:textId="77777777" w:rsidR="00AD2064" w:rsidRPr="001E547F" w:rsidRDefault="00AD2064" w:rsidP="00AD2064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AD2064">
        <w:rPr>
          <w:sz w:val="22"/>
          <w:szCs w:val="22"/>
          <w:highlight w:val="lightGray"/>
        </w:rPr>
        <w:t>Include a justification in case you request</w:t>
      </w:r>
      <w:r w:rsidRPr="001E547F">
        <w:rPr>
          <w:sz w:val="22"/>
          <w:szCs w:val="22"/>
          <w:highlight w:val="lightGray"/>
        </w:rPr>
        <w:t xml:space="preserve"> </w:t>
      </w:r>
      <w:r w:rsidRPr="00AD2064">
        <w:rPr>
          <w:sz w:val="22"/>
          <w:szCs w:val="22"/>
          <w:highlight w:val="lightGray"/>
        </w:rPr>
        <w:t>equipment, or other assets needed specifically for the action (or developed as part of the action tasks) to be declared in the G</w:t>
      </w:r>
      <w:r w:rsidR="001A2CDD">
        <w:rPr>
          <w:sz w:val="22"/>
          <w:szCs w:val="22"/>
          <w:highlight w:val="lightGray"/>
        </w:rPr>
        <w:t>rant Agreement</w:t>
      </w:r>
      <w:r w:rsidRPr="00AD2064">
        <w:rPr>
          <w:sz w:val="22"/>
          <w:szCs w:val="22"/>
          <w:highlight w:val="lightGray"/>
        </w:rPr>
        <w:t xml:space="preserve"> as full capitalised costs.</w:t>
      </w:r>
    </w:p>
    <w:p w14:paraId="053DC46A" w14:textId="77777777" w:rsidR="00223ECF" w:rsidRPr="001E547F" w:rsidRDefault="000A55C4" w:rsidP="001E547F">
      <w:pPr>
        <w:numPr>
          <w:ilvl w:val="0"/>
          <w:numId w:val="5"/>
        </w:numPr>
        <w:spacing w:before="120"/>
        <w:jc w:val="both"/>
        <w:rPr>
          <w:b/>
          <w:sz w:val="22"/>
          <w:szCs w:val="22"/>
          <w:highlight w:val="lightGray"/>
        </w:rPr>
      </w:pPr>
      <w:r w:rsidRPr="001E547F">
        <w:rPr>
          <w:sz w:val="22"/>
          <w:szCs w:val="22"/>
          <w:highlight w:val="lightGray"/>
        </w:rPr>
        <w:t>Specify as well if you will have funding from other sources.</w:t>
      </w:r>
    </w:p>
    <w:p w14:paraId="2DA4D693" w14:textId="77777777" w:rsidR="00EA1126" w:rsidRPr="008B1E15" w:rsidRDefault="00223ECF" w:rsidP="003C7017">
      <w:pPr>
        <w:spacing w:before="120"/>
        <w:jc w:val="both"/>
        <w:rPr>
          <w:sz w:val="22"/>
          <w:szCs w:val="22"/>
        </w:rPr>
      </w:pPr>
      <w:r w:rsidRPr="001E547F">
        <w:rPr>
          <w:sz w:val="22"/>
          <w:szCs w:val="22"/>
          <w:highlight w:val="lightGray"/>
        </w:rPr>
        <w:t>The evaluation panels assess the estimated costs and the justification carefully; unjustified budgets will be consequently reduced</w:t>
      </w:r>
      <w:r w:rsidR="00827F73" w:rsidRPr="001E547F">
        <w:rPr>
          <w:sz w:val="22"/>
          <w:szCs w:val="22"/>
          <w:highlight w:val="lightGray"/>
        </w:rPr>
        <w:t>.</w:t>
      </w:r>
      <w:r w:rsidR="00983945" w:rsidRPr="001E547F">
        <w:rPr>
          <w:sz w:val="22"/>
          <w:szCs w:val="22"/>
          <w:highlight w:val="lightGray"/>
        </w:rPr>
        <w:t>)</w:t>
      </w:r>
    </w:p>
    <w:p w14:paraId="27C8847E" w14:textId="77777777" w:rsidR="00AD0DD4" w:rsidRPr="008B1E15" w:rsidRDefault="00AD0DD4" w:rsidP="00AD0DD4">
      <w:pPr>
        <w:jc w:val="both"/>
        <w:rPr>
          <w:sz w:val="22"/>
          <w:szCs w:val="22"/>
        </w:rPr>
      </w:pPr>
    </w:p>
    <w:p w14:paraId="528FAD5D" w14:textId="77777777" w:rsidR="006F15D3" w:rsidRDefault="006F15D3" w:rsidP="006F15D3">
      <w:pPr>
        <w:spacing w:before="52"/>
        <w:jc w:val="both"/>
        <w:rPr>
          <w:b/>
          <w:bCs/>
          <w:i/>
          <w:spacing w:val="2"/>
        </w:rPr>
      </w:pPr>
      <w:r>
        <w:rPr>
          <w:sz w:val="22"/>
          <w:szCs w:val="22"/>
        </w:rPr>
        <w:br w:type="page"/>
      </w:r>
      <w:r>
        <w:rPr>
          <w:b/>
          <w:bCs/>
          <w:i/>
          <w:spacing w:val="2"/>
        </w:rPr>
        <w:lastRenderedPageBreak/>
        <w:t>Appendix</w:t>
      </w:r>
    </w:p>
    <w:p w14:paraId="6CFAAF96" w14:textId="77777777" w:rsidR="006F15D3" w:rsidRDefault="006F15D3" w:rsidP="006F15D3">
      <w:pPr>
        <w:spacing w:before="52"/>
        <w:jc w:val="both"/>
        <w:rPr>
          <w:b/>
          <w:bCs/>
          <w:i/>
          <w:spacing w:val="2"/>
        </w:rPr>
      </w:pPr>
      <w:r>
        <w:rPr>
          <w:b/>
          <w:bCs/>
          <w:i/>
          <w:spacing w:val="2"/>
        </w:rPr>
        <w:t>All ongoing grants and submitted grant applications of each of the PIs (Funding ID)</w:t>
      </w:r>
    </w:p>
    <w:p w14:paraId="682EEF6C" w14:textId="77777777" w:rsidR="006F15D3" w:rsidRPr="001D1AD4" w:rsidRDefault="006F15D3" w:rsidP="006F15D3">
      <w:pPr>
        <w:spacing w:before="52"/>
        <w:jc w:val="both"/>
        <w:rPr>
          <w:bCs/>
          <w:i/>
          <w:iCs/>
          <w:w w:val="102"/>
        </w:rPr>
      </w:pPr>
      <w:r w:rsidRPr="001D1AD4">
        <w:rPr>
          <w:bCs/>
          <w:i/>
          <w:spacing w:val="2"/>
          <w:u w:val="single"/>
        </w:rPr>
        <w:t>Mandatory information</w:t>
      </w:r>
      <w:r w:rsidRPr="001D1AD4">
        <w:rPr>
          <w:bCs/>
          <w:i/>
          <w:spacing w:val="2"/>
        </w:rPr>
        <w:t xml:space="preserve"> </w:t>
      </w:r>
      <w:r>
        <w:rPr>
          <w:bCs/>
          <w:i/>
          <w:spacing w:val="2"/>
        </w:rPr>
        <w:t>(</w:t>
      </w:r>
      <w:r w:rsidRPr="001D1AD4">
        <w:rPr>
          <w:bCs/>
          <w:i/>
          <w:spacing w:val="2"/>
        </w:rPr>
        <w:t>not count</w:t>
      </w:r>
      <w:r>
        <w:rPr>
          <w:bCs/>
          <w:i/>
          <w:spacing w:val="2"/>
        </w:rPr>
        <w:t>ed</w:t>
      </w:r>
      <w:r w:rsidRPr="001D1AD4">
        <w:rPr>
          <w:bCs/>
          <w:i/>
          <w:spacing w:val="2"/>
        </w:rPr>
        <w:t xml:space="preserve"> towards page limit</w:t>
      </w:r>
      <w:r>
        <w:rPr>
          <w:bCs/>
          <w:i/>
          <w:spacing w:val="2"/>
        </w:rPr>
        <w:t>s)</w:t>
      </w:r>
    </w:p>
    <w:p w14:paraId="6BA3EBA8" w14:textId="77777777" w:rsidR="006F15D3" w:rsidRPr="00F95835" w:rsidRDefault="006F15D3" w:rsidP="006F15D3">
      <w:pPr>
        <w:spacing w:before="52"/>
        <w:jc w:val="both"/>
        <w:rPr>
          <w:sz w:val="22"/>
          <w:szCs w:val="22"/>
        </w:rPr>
      </w:pPr>
    </w:p>
    <w:p w14:paraId="0A947BAE" w14:textId="77777777" w:rsidR="006F15D3" w:rsidRPr="00535FC6" w:rsidRDefault="006F15D3" w:rsidP="006F15D3">
      <w:pPr>
        <w:spacing w:before="52"/>
        <w:jc w:val="both"/>
        <w:rPr>
          <w:sz w:val="22"/>
          <w:szCs w:val="22"/>
        </w:rPr>
      </w:pPr>
      <w:r w:rsidRPr="006F15D3">
        <w:rPr>
          <w:sz w:val="22"/>
          <w:szCs w:val="22"/>
          <w:shd w:val="clear" w:color="auto" w:fill="808080"/>
        </w:rPr>
        <w:t>Please include as many tables as participating Principal Investigators in the group.</w:t>
      </w:r>
    </w:p>
    <w:p w14:paraId="7D596832" w14:textId="77777777" w:rsidR="006F15D3" w:rsidRPr="00F95835" w:rsidRDefault="006F15D3" w:rsidP="006F15D3">
      <w:pPr>
        <w:spacing w:before="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Ongoing</w:t>
      </w:r>
      <w:r w:rsidRPr="00F9583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g</w:t>
      </w:r>
      <w:r w:rsidRPr="00F95835">
        <w:rPr>
          <w:b/>
          <w:sz w:val="22"/>
          <w:szCs w:val="22"/>
        </w:rPr>
        <w:t>rants</w:t>
      </w:r>
      <w:r>
        <w:rPr>
          <w:b/>
          <w:sz w:val="22"/>
          <w:szCs w:val="22"/>
        </w:rPr>
        <w:t xml:space="preserve"> </w:t>
      </w:r>
      <w:r w:rsidRPr="00FC6AE2">
        <w:rPr>
          <w:sz w:val="22"/>
          <w:szCs w:val="22"/>
        </w:rPr>
        <w:t xml:space="preserve">(Please indicate 'No funding' </w:t>
      </w:r>
      <w:r>
        <w:rPr>
          <w:sz w:val="22"/>
          <w:szCs w:val="22"/>
        </w:rPr>
        <w:t>as</w:t>
      </w:r>
      <w:r w:rsidRPr="00FC6AE2">
        <w:rPr>
          <w:sz w:val="22"/>
          <w:szCs w:val="22"/>
        </w:rPr>
        <w:t xml:space="preserve"> applicable)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F15D3" w:rsidRPr="00F95835" w14:paraId="55B3262B" w14:textId="77777777" w:rsidTr="003179B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69FF49E3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01C26FE5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B4B6349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Amount</w:t>
            </w:r>
          </w:p>
          <w:p w14:paraId="362C98C0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7ECD530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03BB91AB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DD010EE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Relation to </w:t>
            </w:r>
            <w:r>
              <w:rPr>
                <w:i/>
                <w:iCs/>
                <w:sz w:val="22"/>
                <w:szCs w:val="22"/>
              </w:rPr>
              <w:t xml:space="preserve">current </w:t>
            </w:r>
          </w:p>
          <w:p w14:paraId="42266310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ERC </w:t>
            </w:r>
            <w:r>
              <w:rPr>
                <w:i/>
                <w:iCs/>
                <w:sz w:val="22"/>
                <w:szCs w:val="22"/>
              </w:rPr>
              <w:t>proposal</w:t>
            </w:r>
            <w:r>
              <w:rPr>
                <w:rStyle w:val="FootnoteReference"/>
                <w:i/>
                <w:iCs/>
                <w:sz w:val="22"/>
                <w:szCs w:val="22"/>
              </w:rPr>
              <w:footnoteReference w:id="2"/>
            </w:r>
          </w:p>
        </w:tc>
      </w:tr>
      <w:tr w:rsidR="006F15D3" w:rsidRPr="00F95835" w14:paraId="40889706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4CC12CA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33F9C10D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0F6FD842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808DC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08B232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8EC93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049624E1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53168FEE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39C73A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440CBCFB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BACCB0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4B5E2C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8767B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44123DFB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0F117733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2C16A07E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B17C7C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5729FA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2473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A207CE" w14:textId="77777777" w:rsidR="006F15D3" w:rsidRPr="00F95835" w:rsidRDefault="006F15D3" w:rsidP="003179B3">
            <w:pPr>
              <w:spacing w:before="52"/>
              <w:jc w:val="both"/>
            </w:pPr>
          </w:p>
        </w:tc>
      </w:tr>
    </w:tbl>
    <w:p w14:paraId="0AE09F5A" w14:textId="77777777" w:rsidR="006F15D3" w:rsidRPr="00F95835" w:rsidRDefault="006F15D3" w:rsidP="006F15D3">
      <w:pPr>
        <w:spacing w:before="52"/>
        <w:jc w:val="both"/>
        <w:rPr>
          <w:sz w:val="22"/>
          <w:szCs w:val="22"/>
        </w:rPr>
      </w:pPr>
    </w:p>
    <w:p w14:paraId="664DF903" w14:textId="77777777" w:rsidR="006F15D3" w:rsidRPr="00F95835" w:rsidRDefault="006F15D3" w:rsidP="006F15D3">
      <w:pPr>
        <w:spacing w:before="5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Ongoing/submitted grant a</w:t>
      </w:r>
      <w:r w:rsidRPr="00F95835">
        <w:rPr>
          <w:b/>
          <w:sz w:val="22"/>
          <w:szCs w:val="22"/>
        </w:rPr>
        <w:t>pplications</w:t>
      </w:r>
      <w:r>
        <w:rPr>
          <w:b/>
          <w:sz w:val="22"/>
          <w:szCs w:val="22"/>
        </w:rPr>
        <w:t xml:space="preserve"> </w:t>
      </w:r>
      <w:r w:rsidRPr="001A599D">
        <w:rPr>
          <w:sz w:val="22"/>
          <w:szCs w:val="22"/>
        </w:rPr>
        <w:t>–</w:t>
      </w:r>
      <w:r w:rsidRPr="00435EA2">
        <w:rPr>
          <w:sz w:val="22"/>
          <w:szCs w:val="22"/>
        </w:rPr>
        <w:t xml:space="preserve"> </w:t>
      </w:r>
      <w:r>
        <w:rPr>
          <w:sz w:val="22"/>
          <w:szCs w:val="22"/>
        </w:rPr>
        <w:t>still in evaluation</w:t>
      </w:r>
      <w:r w:rsidRPr="00435EA2">
        <w:rPr>
          <w:sz w:val="22"/>
          <w:szCs w:val="22"/>
        </w:rPr>
        <w:t xml:space="preserve"> at the time of this application</w:t>
      </w:r>
      <w:r>
        <w:rPr>
          <w:b/>
          <w:sz w:val="22"/>
          <w:szCs w:val="22"/>
        </w:rPr>
        <w:t xml:space="preserve"> </w:t>
      </w:r>
      <w:r w:rsidRPr="00340274">
        <w:rPr>
          <w:sz w:val="22"/>
          <w:szCs w:val="22"/>
        </w:rPr>
        <w:t xml:space="preserve">(Please indicate 'None' </w:t>
      </w:r>
      <w:r>
        <w:rPr>
          <w:sz w:val="22"/>
          <w:szCs w:val="22"/>
        </w:rPr>
        <w:t xml:space="preserve">as </w:t>
      </w:r>
      <w:r w:rsidRPr="00340274">
        <w:rPr>
          <w:sz w:val="22"/>
          <w:szCs w:val="22"/>
        </w:rPr>
        <w:t>applicable)</w:t>
      </w:r>
      <w:r>
        <w:rPr>
          <w:b/>
          <w:sz w:val="22"/>
          <w:szCs w:val="22"/>
        </w:rPr>
        <w:t>:</w:t>
      </w: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34"/>
        <w:gridCol w:w="1631"/>
        <w:gridCol w:w="1430"/>
        <w:gridCol w:w="1417"/>
        <w:gridCol w:w="1901"/>
        <w:gridCol w:w="2068"/>
      </w:tblGrid>
      <w:tr w:rsidR="006F15D3" w:rsidRPr="00F95835" w14:paraId="776C7E3D" w14:textId="77777777" w:rsidTr="003179B3">
        <w:trPr>
          <w:trHeight w:val="242"/>
        </w:trPr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5856E691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Project Title</w:t>
            </w:r>
          </w:p>
        </w:tc>
        <w:tc>
          <w:tcPr>
            <w:tcW w:w="16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18D839E5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Funding source</w:t>
            </w:r>
          </w:p>
        </w:tc>
        <w:tc>
          <w:tcPr>
            <w:tcW w:w="1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0C0C0"/>
          </w:tcPr>
          <w:p w14:paraId="3A31CB47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Amount</w:t>
            </w:r>
          </w:p>
          <w:p w14:paraId="23502867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(Euros)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552AC771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>Period</w:t>
            </w:r>
          </w:p>
        </w:tc>
        <w:tc>
          <w:tcPr>
            <w:tcW w:w="1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65321397" w14:textId="77777777" w:rsidR="006F15D3" w:rsidRPr="00F95835" w:rsidRDefault="006F15D3" w:rsidP="003179B3">
            <w:pPr>
              <w:spacing w:before="52"/>
              <w:jc w:val="both"/>
              <w:rPr>
                <w:i/>
                <w:iCs/>
              </w:rPr>
            </w:pPr>
            <w:r>
              <w:rPr>
                <w:i/>
                <w:iCs/>
                <w:sz w:val="22"/>
                <w:szCs w:val="22"/>
              </w:rPr>
              <w:t>Role of the PI</w:t>
            </w:r>
          </w:p>
        </w:tc>
        <w:tc>
          <w:tcPr>
            <w:tcW w:w="20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0C0C0"/>
          </w:tcPr>
          <w:p w14:paraId="4D266404" w14:textId="77777777" w:rsidR="006F15D3" w:rsidRDefault="006F15D3" w:rsidP="003179B3">
            <w:pPr>
              <w:spacing w:before="52"/>
              <w:jc w:val="both"/>
              <w:rPr>
                <w:i/>
                <w:iCs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Relation to </w:t>
            </w:r>
            <w:r>
              <w:rPr>
                <w:i/>
                <w:iCs/>
                <w:sz w:val="22"/>
                <w:szCs w:val="22"/>
              </w:rPr>
              <w:t xml:space="preserve">current </w:t>
            </w:r>
          </w:p>
          <w:p w14:paraId="54D7D753" w14:textId="77777777" w:rsidR="006F15D3" w:rsidRPr="003A4365" w:rsidRDefault="006F15D3" w:rsidP="003179B3">
            <w:pPr>
              <w:spacing w:before="52"/>
              <w:jc w:val="both"/>
              <w:rPr>
                <w:i/>
                <w:iCs/>
                <w:vertAlign w:val="superscript"/>
              </w:rPr>
            </w:pPr>
            <w:r w:rsidRPr="00F95835">
              <w:rPr>
                <w:i/>
                <w:iCs/>
                <w:sz w:val="22"/>
                <w:szCs w:val="22"/>
              </w:rPr>
              <w:t xml:space="preserve">ERC </w:t>
            </w:r>
            <w:r>
              <w:rPr>
                <w:i/>
                <w:iCs/>
                <w:sz w:val="22"/>
                <w:szCs w:val="22"/>
              </w:rPr>
              <w:t>proposa</w:t>
            </w:r>
            <w:r>
              <w:rPr>
                <w:i/>
                <w:iCs/>
                <w:sz w:val="22"/>
                <w:szCs w:val="22"/>
                <w:vertAlign w:val="superscript"/>
              </w:rPr>
              <w:t>3</w:t>
            </w:r>
          </w:p>
        </w:tc>
      </w:tr>
      <w:tr w:rsidR="006F15D3" w:rsidRPr="00F95835" w14:paraId="5E07BE4F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833EA5D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1AB2C389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570418C3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36E14E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6E5FD3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F1078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31B8ACE0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6A1CBA0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6B1AB7B9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7B07321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1955D3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E65C8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93733D" w14:textId="77777777" w:rsidR="006F15D3" w:rsidRPr="00F95835" w:rsidRDefault="006F15D3" w:rsidP="003179B3">
            <w:pPr>
              <w:spacing w:before="52"/>
              <w:jc w:val="both"/>
            </w:pPr>
          </w:p>
        </w:tc>
      </w:tr>
      <w:tr w:rsidR="006F15D3" w:rsidRPr="00F95835" w14:paraId="092BD53F" w14:textId="77777777" w:rsidTr="003179B3">
        <w:trPr>
          <w:trHeight w:val="288"/>
        </w:trPr>
        <w:tc>
          <w:tcPr>
            <w:tcW w:w="1334" w:type="dxa"/>
            <w:tcBorders>
              <w:left w:val="single" w:sz="2" w:space="0" w:color="000000"/>
              <w:bottom w:val="single" w:sz="2" w:space="0" w:color="000000"/>
            </w:tcBorders>
          </w:tcPr>
          <w:p w14:paraId="14CCCC5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631" w:type="dxa"/>
            <w:tcBorders>
              <w:left w:val="single" w:sz="2" w:space="0" w:color="000000"/>
              <w:bottom w:val="single" w:sz="2" w:space="0" w:color="000000"/>
            </w:tcBorders>
          </w:tcPr>
          <w:p w14:paraId="0FC70915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30" w:type="dxa"/>
            <w:tcBorders>
              <w:left w:val="single" w:sz="2" w:space="0" w:color="000000"/>
              <w:bottom w:val="single" w:sz="2" w:space="0" w:color="000000"/>
            </w:tcBorders>
          </w:tcPr>
          <w:p w14:paraId="61B4334F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213EE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19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62E21" w14:textId="77777777" w:rsidR="006F15D3" w:rsidRPr="00F95835" w:rsidRDefault="006F15D3" w:rsidP="003179B3">
            <w:pPr>
              <w:spacing w:before="52"/>
              <w:jc w:val="both"/>
            </w:pPr>
          </w:p>
        </w:tc>
        <w:tc>
          <w:tcPr>
            <w:tcW w:w="20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D49383" w14:textId="77777777" w:rsidR="006F15D3" w:rsidRPr="00F95835" w:rsidRDefault="006F15D3" w:rsidP="003179B3">
            <w:pPr>
              <w:spacing w:before="52"/>
              <w:jc w:val="both"/>
            </w:pPr>
          </w:p>
        </w:tc>
      </w:tr>
    </w:tbl>
    <w:p w14:paraId="71A07E64" w14:textId="77777777" w:rsidR="006F15D3" w:rsidRDefault="006F15D3" w:rsidP="006F15D3">
      <w:pPr>
        <w:jc w:val="both"/>
        <w:rPr>
          <w:b/>
          <w:bCs/>
          <w:spacing w:val="3"/>
          <w:sz w:val="22"/>
          <w:szCs w:val="22"/>
        </w:rPr>
      </w:pPr>
    </w:p>
    <w:sectPr w:rsidR="006F15D3" w:rsidSect="00E636C2">
      <w:headerReference w:type="default" r:id="rId8"/>
      <w:footerReference w:type="default" r:id="rId9"/>
      <w:pgSz w:w="11906" w:h="16838" w:code="9"/>
      <w:pgMar w:top="851" w:right="1134" w:bottom="851" w:left="1134" w:header="539" w:footer="567" w:gutter="0"/>
      <w:cols w:space="709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43A754" w14:textId="77777777" w:rsidR="00EA0E2C" w:rsidRDefault="00EA0E2C">
      <w:r>
        <w:separator/>
      </w:r>
    </w:p>
  </w:endnote>
  <w:endnote w:type="continuationSeparator" w:id="0">
    <w:p w14:paraId="162F60DF" w14:textId="77777777" w:rsidR="00EA0E2C" w:rsidRDefault="00EA0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DB410" w14:textId="77777777" w:rsidR="008A32CA" w:rsidRDefault="008A32CA" w:rsidP="007E56E2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002E4">
      <w:rPr>
        <w:rStyle w:val="PageNumber"/>
        <w:noProof/>
      </w:rPr>
      <w:t>1</w:t>
    </w:r>
    <w:r>
      <w:rPr>
        <w:rStyle w:val="PageNumber"/>
      </w:rPr>
      <w:fldChar w:fldCharType="end"/>
    </w:r>
  </w:p>
  <w:p w14:paraId="385199FD" w14:textId="77777777" w:rsidR="008A32CA" w:rsidRDefault="008A32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17423" w14:textId="77777777" w:rsidR="00EA0E2C" w:rsidRDefault="00EA0E2C">
      <w:r>
        <w:separator/>
      </w:r>
    </w:p>
  </w:footnote>
  <w:footnote w:type="continuationSeparator" w:id="0">
    <w:p w14:paraId="1201C733" w14:textId="77777777" w:rsidR="00EA0E2C" w:rsidRDefault="00EA0E2C">
      <w:r>
        <w:continuationSeparator/>
      </w:r>
    </w:p>
  </w:footnote>
  <w:footnote w:id="1">
    <w:p w14:paraId="44D07BB4" w14:textId="77777777" w:rsidR="00AC791B" w:rsidRDefault="005171A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F02BC8">
        <w:t xml:space="preserve">Instructions for completing Part B2 can be </w:t>
      </w:r>
      <w:r w:rsidRPr="00BF1B67">
        <w:t>found in</w:t>
      </w:r>
      <w:r>
        <w:t xml:space="preserve"> the</w:t>
      </w:r>
      <w:r w:rsidRPr="00BF1B67">
        <w:t xml:space="preserve"> ‘</w:t>
      </w:r>
      <w:r w:rsidRPr="00F14171">
        <w:rPr>
          <w:i/>
        </w:rPr>
        <w:t xml:space="preserve">Information for Applicants to the </w:t>
      </w:r>
      <w:r>
        <w:rPr>
          <w:i/>
        </w:rPr>
        <w:t>Synergy Grant 202</w:t>
      </w:r>
      <w:r w:rsidR="003C7017">
        <w:rPr>
          <w:i/>
        </w:rPr>
        <w:t>5</w:t>
      </w:r>
      <w:r>
        <w:rPr>
          <w:i/>
        </w:rPr>
        <w:t xml:space="preserve"> </w:t>
      </w:r>
      <w:r w:rsidRPr="00F14171">
        <w:rPr>
          <w:i/>
        </w:rPr>
        <w:t>Call</w:t>
      </w:r>
      <w:r>
        <w:rPr>
          <w:i/>
        </w:rPr>
        <w:t>’</w:t>
      </w:r>
      <w:r w:rsidRPr="00656343">
        <w:t>.</w:t>
      </w:r>
    </w:p>
  </w:footnote>
  <w:footnote w:id="2">
    <w:p w14:paraId="0D269471" w14:textId="77777777" w:rsidR="00AC791B" w:rsidRDefault="006F15D3" w:rsidP="006F15D3">
      <w:r>
        <w:rPr>
          <w:rStyle w:val="FootnoteReference"/>
        </w:rPr>
        <w:footnoteRef/>
      </w:r>
      <w:r>
        <w:t xml:space="preserve"> </w:t>
      </w:r>
      <w:r w:rsidRPr="006F15D3">
        <w:rPr>
          <w:sz w:val="20"/>
          <w:szCs w:val="20"/>
        </w:rPr>
        <w:t>Clearly describe any scientific overlap between your ERC application and any ongoing grant or grant application.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ED535" w14:textId="77777777" w:rsidR="008A32CA" w:rsidRPr="00270E21" w:rsidRDefault="00301141" w:rsidP="007E56E2">
    <w:pPr>
      <w:pStyle w:val="Header"/>
      <w:rPr>
        <w:i/>
        <w:iCs/>
        <w:sz w:val="22"/>
        <w:szCs w:val="22"/>
      </w:rPr>
    </w:pPr>
    <w:r>
      <w:rPr>
        <w:i/>
        <w:iCs/>
        <w:sz w:val="22"/>
        <w:szCs w:val="22"/>
      </w:rPr>
      <w:t>Corresponding PI</w:t>
    </w:r>
    <w:r w:rsidRPr="00270E21">
      <w:rPr>
        <w:i/>
        <w:iCs/>
        <w:sz w:val="22"/>
        <w:szCs w:val="22"/>
      </w:rPr>
      <w:t xml:space="preserve">'s </w:t>
    </w:r>
    <w:r w:rsidR="008A32CA" w:rsidRPr="00270E21">
      <w:rPr>
        <w:i/>
        <w:iCs/>
        <w:sz w:val="22"/>
        <w:szCs w:val="22"/>
      </w:rPr>
      <w:t>last name</w:t>
    </w:r>
    <w:r w:rsidR="008A32CA" w:rsidRPr="00270E21">
      <w:rPr>
        <w:sz w:val="22"/>
        <w:szCs w:val="22"/>
      </w:rPr>
      <w:tab/>
    </w:r>
    <w:r w:rsidR="008A32CA">
      <w:rPr>
        <w:sz w:val="22"/>
        <w:szCs w:val="22"/>
      </w:rPr>
      <w:t xml:space="preserve">Part </w:t>
    </w:r>
    <w:r w:rsidR="009F6828">
      <w:rPr>
        <w:sz w:val="22"/>
        <w:szCs w:val="22"/>
      </w:rPr>
      <w:t>B2</w:t>
    </w:r>
    <w:r w:rsidR="008A32CA" w:rsidRPr="00270E21">
      <w:rPr>
        <w:sz w:val="22"/>
        <w:szCs w:val="22"/>
      </w:rPr>
      <w:tab/>
      <w:t>ACRONYM</w:t>
    </w:r>
  </w:p>
  <w:p w14:paraId="7D4632C2" w14:textId="77777777" w:rsidR="008A32CA" w:rsidRDefault="008A32CA" w:rsidP="007E56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FF30FD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" w15:restartNumberingAfterBreak="0">
    <w:nsid w:val="18FD544A"/>
    <w:multiLevelType w:val="hybridMultilevel"/>
    <w:tmpl w:val="FFFFFFFF"/>
    <w:lvl w:ilvl="0" w:tplc="5AFE4F4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1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1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1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3C1817BE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469917CF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DD47F80"/>
    <w:multiLevelType w:val="hybridMultilevel"/>
    <w:tmpl w:val="FFFFFFFF"/>
    <w:lvl w:ilvl="0" w:tplc="5AFE4F4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920401726">
    <w:abstractNumId w:val="3"/>
  </w:num>
  <w:num w:numId="2" w16cid:durableId="1758090783">
    <w:abstractNumId w:val="2"/>
  </w:num>
  <w:num w:numId="3" w16cid:durableId="1030373760">
    <w:abstractNumId w:val="0"/>
  </w:num>
  <w:num w:numId="4" w16cid:durableId="86193705">
    <w:abstractNumId w:val="4"/>
  </w:num>
  <w:num w:numId="5" w16cid:durableId="1854027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641000"/>
    <w:rsid w:val="000002E4"/>
    <w:rsid w:val="00002215"/>
    <w:rsid w:val="00003A94"/>
    <w:rsid w:val="00004A1C"/>
    <w:rsid w:val="0001220C"/>
    <w:rsid w:val="00012FB9"/>
    <w:rsid w:val="000138D3"/>
    <w:rsid w:val="0001789B"/>
    <w:rsid w:val="00025F11"/>
    <w:rsid w:val="00030717"/>
    <w:rsid w:val="00030B32"/>
    <w:rsid w:val="0003372B"/>
    <w:rsid w:val="00034552"/>
    <w:rsid w:val="00043F1B"/>
    <w:rsid w:val="00044D72"/>
    <w:rsid w:val="00045E2C"/>
    <w:rsid w:val="0005003E"/>
    <w:rsid w:val="0005070D"/>
    <w:rsid w:val="00050924"/>
    <w:rsid w:val="00064F28"/>
    <w:rsid w:val="000666E5"/>
    <w:rsid w:val="000705CF"/>
    <w:rsid w:val="00072C6B"/>
    <w:rsid w:val="0007332D"/>
    <w:rsid w:val="00075C1A"/>
    <w:rsid w:val="00075ED2"/>
    <w:rsid w:val="000776E1"/>
    <w:rsid w:val="000839D4"/>
    <w:rsid w:val="0009201D"/>
    <w:rsid w:val="00092156"/>
    <w:rsid w:val="000A3BB3"/>
    <w:rsid w:val="000A40BD"/>
    <w:rsid w:val="000A55C4"/>
    <w:rsid w:val="000B3E40"/>
    <w:rsid w:val="000B48E0"/>
    <w:rsid w:val="000C4C02"/>
    <w:rsid w:val="000C5237"/>
    <w:rsid w:val="000C7E93"/>
    <w:rsid w:val="000D2FB8"/>
    <w:rsid w:val="000E0996"/>
    <w:rsid w:val="000E637C"/>
    <w:rsid w:val="000F1222"/>
    <w:rsid w:val="000F13B6"/>
    <w:rsid w:val="000F64C0"/>
    <w:rsid w:val="000F6C6B"/>
    <w:rsid w:val="00100533"/>
    <w:rsid w:val="0010168D"/>
    <w:rsid w:val="00110418"/>
    <w:rsid w:val="001136F1"/>
    <w:rsid w:val="00114F5B"/>
    <w:rsid w:val="001176EF"/>
    <w:rsid w:val="0012041B"/>
    <w:rsid w:val="001218F5"/>
    <w:rsid w:val="001264DE"/>
    <w:rsid w:val="001268E0"/>
    <w:rsid w:val="00126F86"/>
    <w:rsid w:val="00134896"/>
    <w:rsid w:val="00135304"/>
    <w:rsid w:val="00135577"/>
    <w:rsid w:val="00135FA7"/>
    <w:rsid w:val="0013655A"/>
    <w:rsid w:val="00137255"/>
    <w:rsid w:val="00142A93"/>
    <w:rsid w:val="00146F2D"/>
    <w:rsid w:val="00147494"/>
    <w:rsid w:val="00147AFF"/>
    <w:rsid w:val="0015159C"/>
    <w:rsid w:val="00154459"/>
    <w:rsid w:val="00156336"/>
    <w:rsid w:val="0016226E"/>
    <w:rsid w:val="0016381E"/>
    <w:rsid w:val="001665E8"/>
    <w:rsid w:val="00176831"/>
    <w:rsid w:val="0018159B"/>
    <w:rsid w:val="00185C56"/>
    <w:rsid w:val="001907DA"/>
    <w:rsid w:val="00191552"/>
    <w:rsid w:val="0019218D"/>
    <w:rsid w:val="001A0DEA"/>
    <w:rsid w:val="001A2372"/>
    <w:rsid w:val="001A2CDD"/>
    <w:rsid w:val="001A599D"/>
    <w:rsid w:val="001B46DF"/>
    <w:rsid w:val="001C5914"/>
    <w:rsid w:val="001D1AD4"/>
    <w:rsid w:val="001D6400"/>
    <w:rsid w:val="001D7B64"/>
    <w:rsid w:val="001E0693"/>
    <w:rsid w:val="001E165A"/>
    <w:rsid w:val="001E35C7"/>
    <w:rsid w:val="001E547F"/>
    <w:rsid w:val="00200C7B"/>
    <w:rsid w:val="00203E37"/>
    <w:rsid w:val="0020419A"/>
    <w:rsid w:val="00207C67"/>
    <w:rsid w:val="00213A5B"/>
    <w:rsid w:val="0021451D"/>
    <w:rsid w:val="00216442"/>
    <w:rsid w:val="0021773F"/>
    <w:rsid w:val="00220C8C"/>
    <w:rsid w:val="002230A2"/>
    <w:rsid w:val="00223ECF"/>
    <w:rsid w:val="002431CB"/>
    <w:rsid w:val="00243870"/>
    <w:rsid w:val="00243C2D"/>
    <w:rsid w:val="0025008C"/>
    <w:rsid w:val="00253FA0"/>
    <w:rsid w:val="0026254E"/>
    <w:rsid w:val="0026323A"/>
    <w:rsid w:val="00264828"/>
    <w:rsid w:val="00270E21"/>
    <w:rsid w:val="00273B08"/>
    <w:rsid w:val="0029281A"/>
    <w:rsid w:val="0029699C"/>
    <w:rsid w:val="002A7C6B"/>
    <w:rsid w:val="002B1A55"/>
    <w:rsid w:val="002C2A13"/>
    <w:rsid w:val="002C4235"/>
    <w:rsid w:val="002C4421"/>
    <w:rsid w:val="002C5D77"/>
    <w:rsid w:val="002D2EF9"/>
    <w:rsid w:val="002D705D"/>
    <w:rsid w:val="002E4248"/>
    <w:rsid w:val="002E4BB4"/>
    <w:rsid w:val="002E508C"/>
    <w:rsid w:val="002F3F32"/>
    <w:rsid w:val="00301141"/>
    <w:rsid w:val="00316A0E"/>
    <w:rsid w:val="003179B3"/>
    <w:rsid w:val="00322E26"/>
    <w:rsid w:val="003273B1"/>
    <w:rsid w:val="003373B6"/>
    <w:rsid w:val="00340274"/>
    <w:rsid w:val="00341B39"/>
    <w:rsid w:val="00344F4F"/>
    <w:rsid w:val="00346BC6"/>
    <w:rsid w:val="003521BF"/>
    <w:rsid w:val="00354A69"/>
    <w:rsid w:val="00361F84"/>
    <w:rsid w:val="00377D95"/>
    <w:rsid w:val="00377E55"/>
    <w:rsid w:val="00390B13"/>
    <w:rsid w:val="00392022"/>
    <w:rsid w:val="0039250E"/>
    <w:rsid w:val="00393EBC"/>
    <w:rsid w:val="003965DE"/>
    <w:rsid w:val="003A05DA"/>
    <w:rsid w:val="003A2654"/>
    <w:rsid w:val="003A4365"/>
    <w:rsid w:val="003A579C"/>
    <w:rsid w:val="003A5C17"/>
    <w:rsid w:val="003A62D4"/>
    <w:rsid w:val="003A7651"/>
    <w:rsid w:val="003C1FC7"/>
    <w:rsid w:val="003C6174"/>
    <w:rsid w:val="003C7017"/>
    <w:rsid w:val="003D7635"/>
    <w:rsid w:val="003D7E7F"/>
    <w:rsid w:val="003E3E4B"/>
    <w:rsid w:val="003E6101"/>
    <w:rsid w:val="003F1F28"/>
    <w:rsid w:val="003F4C13"/>
    <w:rsid w:val="003F78D1"/>
    <w:rsid w:val="00403744"/>
    <w:rsid w:val="00431DB4"/>
    <w:rsid w:val="00435EA2"/>
    <w:rsid w:val="0044183C"/>
    <w:rsid w:val="00441ED5"/>
    <w:rsid w:val="00446D76"/>
    <w:rsid w:val="00450A9C"/>
    <w:rsid w:val="0045215A"/>
    <w:rsid w:val="0045344C"/>
    <w:rsid w:val="00455438"/>
    <w:rsid w:val="00464D68"/>
    <w:rsid w:val="004651B3"/>
    <w:rsid w:val="00473F55"/>
    <w:rsid w:val="00480467"/>
    <w:rsid w:val="00486EBF"/>
    <w:rsid w:val="00490E67"/>
    <w:rsid w:val="00491F1E"/>
    <w:rsid w:val="004963BF"/>
    <w:rsid w:val="004A39CA"/>
    <w:rsid w:val="004A5E93"/>
    <w:rsid w:val="004B2C61"/>
    <w:rsid w:val="004B4926"/>
    <w:rsid w:val="004B6627"/>
    <w:rsid w:val="004C4AA0"/>
    <w:rsid w:val="004D12AB"/>
    <w:rsid w:val="004D1B6C"/>
    <w:rsid w:val="004D5F3C"/>
    <w:rsid w:val="004E133B"/>
    <w:rsid w:val="004E2275"/>
    <w:rsid w:val="004E2D1A"/>
    <w:rsid w:val="004E3EBE"/>
    <w:rsid w:val="004E5D49"/>
    <w:rsid w:val="004E6D30"/>
    <w:rsid w:val="004F059E"/>
    <w:rsid w:val="004F2B2B"/>
    <w:rsid w:val="004F5C87"/>
    <w:rsid w:val="005056C3"/>
    <w:rsid w:val="00510B03"/>
    <w:rsid w:val="005171AD"/>
    <w:rsid w:val="005243D3"/>
    <w:rsid w:val="00527CAA"/>
    <w:rsid w:val="005301D0"/>
    <w:rsid w:val="005313D1"/>
    <w:rsid w:val="00532D75"/>
    <w:rsid w:val="005346F8"/>
    <w:rsid w:val="00534D38"/>
    <w:rsid w:val="00535FC6"/>
    <w:rsid w:val="00536FD1"/>
    <w:rsid w:val="00537988"/>
    <w:rsid w:val="00546DDE"/>
    <w:rsid w:val="00551D34"/>
    <w:rsid w:val="005565C3"/>
    <w:rsid w:val="00560986"/>
    <w:rsid w:val="00571933"/>
    <w:rsid w:val="00573B96"/>
    <w:rsid w:val="005763B7"/>
    <w:rsid w:val="005869E0"/>
    <w:rsid w:val="00591AEA"/>
    <w:rsid w:val="00592A20"/>
    <w:rsid w:val="00593058"/>
    <w:rsid w:val="0059570F"/>
    <w:rsid w:val="005A2870"/>
    <w:rsid w:val="005A30A8"/>
    <w:rsid w:val="005A329E"/>
    <w:rsid w:val="005B0B5F"/>
    <w:rsid w:val="005B2907"/>
    <w:rsid w:val="005C0CE6"/>
    <w:rsid w:val="005C3959"/>
    <w:rsid w:val="005C61F2"/>
    <w:rsid w:val="005C761D"/>
    <w:rsid w:val="005D7546"/>
    <w:rsid w:val="005E7DD5"/>
    <w:rsid w:val="005F6156"/>
    <w:rsid w:val="00601359"/>
    <w:rsid w:val="0060584A"/>
    <w:rsid w:val="00607421"/>
    <w:rsid w:val="00622815"/>
    <w:rsid w:val="00631DB7"/>
    <w:rsid w:val="00631E68"/>
    <w:rsid w:val="006354D3"/>
    <w:rsid w:val="00641000"/>
    <w:rsid w:val="006441BD"/>
    <w:rsid w:val="0065231C"/>
    <w:rsid w:val="00653F3C"/>
    <w:rsid w:val="00656343"/>
    <w:rsid w:val="006625D4"/>
    <w:rsid w:val="006631D3"/>
    <w:rsid w:val="00663F4F"/>
    <w:rsid w:val="006645E2"/>
    <w:rsid w:val="006725E0"/>
    <w:rsid w:val="00672FD4"/>
    <w:rsid w:val="00682D20"/>
    <w:rsid w:val="00683345"/>
    <w:rsid w:val="006957FA"/>
    <w:rsid w:val="00696771"/>
    <w:rsid w:val="00697E88"/>
    <w:rsid w:val="006B3007"/>
    <w:rsid w:val="006C0D4E"/>
    <w:rsid w:val="006C7595"/>
    <w:rsid w:val="006D089C"/>
    <w:rsid w:val="006D1FCF"/>
    <w:rsid w:val="006D2BCB"/>
    <w:rsid w:val="006D6532"/>
    <w:rsid w:val="006F15D3"/>
    <w:rsid w:val="006F1A09"/>
    <w:rsid w:val="006F1D38"/>
    <w:rsid w:val="006F37B6"/>
    <w:rsid w:val="006F396F"/>
    <w:rsid w:val="006F6761"/>
    <w:rsid w:val="006F70CA"/>
    <w:rsid w:val="007011D4"/>
    <w:rsid w:val="00703153"/>
    <w:rsid w:val="00705E3D"/>
    <w:rsid w:val="00713AC2"/>
    <w:rsid w:val="00714F8A"/>
    <w:rsid w:val="00724614"/>
    <w:rsid w:val="00725C4A"/>
    <w:rsid w:val="00727581"/>
    <w:rsid w:val="007309CC"/>
    <w:rsid w:val="007323D0"/>
    <w:rsid w:val="00737E14"/>
    <w:rsid w:val="00746831"/>
    <w:rsid w:val="00747D50"/>
    <w:rsid w:val="00750C0C"/>
    <w:rsid w:val="0075250D"/>
    <w:rsid w:val="00755739"/>
    <w:rsid w:val="00756291"/>
    <w:rsid w:val="00762179"/>
    <w:rsid w:val="0076218F"/>
    <w:rsid w:val="00763079"/>
    <w:rsid w:val="00777230"/>
    <w:rsid w:val="00782032"/>
    <w:rsid w:val="0078599C"/>
    <w:rsid w:val="00790DBF"/>
    <w:rsid w:val="007921E2"/>
    <w:rsid w:val="007930FB"/>
    <w:rsid w:val="007A2515"/>
    <w:rsid w:val="007A3AF2"/>
    <w:rsid w:val="007A48CB"/>
    <w:rsid w:val="007A763B"/>
    <w:rsid w:val="007B6BA2"/>
    <w:rsid w:val="007C603A"/>
    <w:rsid w:val="007D2A04"/>
    <w:rsid w:val="007D6221"/>
    <w:rsid w:val="007E21C9"/>
    <w:rsid w:val="007E56E2"/>
    <w:rsid w:val="007F4212"/>
    <w:rsid w:val="00802497"/>
    <w:rsid w:val="0080420A"/>
    <w:rsid w:val="00804B51"/>
    <w:rsid w:val="00807934"/>
    <w:rsid w:val="00813A0E"/>
    <w:rsid w:val="00813C75"/>
    <w:rsid w:val="00816F44"/>
    <w:rsid w:val="00822660"/>
    <w:rsid w:val="00824F71"/>
    <w:rsid w:val="00827F73"/>
    <w:rsid w:val="008307A2"/>
    <w:rsid w:val="0083289C"/>
    <w:rsid w:val="00835B9D"/>
    <w:rsid w:val="0083643C"/>
    <w:rsid w:val="00836DD0"/>
    <w:rsid w:val="0084236C"/>
    <w:rsid w:val="00846E35"/>
    <w:rsid w:val="008529DA"/>
    <w:rsid w:val="00856DCB"/>
    <w:rsid w:val="00862D8A"/>
    <w:rsid w:val="00864E52"/>
    <w:rsid w:val="00867933"/>
    <w:rsid w:val="008721B3"/>
    <w:rsid w:val="00887821"/>
    <w:rsid w:val="00890AD7"/>
    <w:rsid w:val="00890CEB"/>
    <w:rsid w:val="0089150E"/>
    <w:rsid w:val="008979DC"/>
    <w:rsid w:val="008A0F7C"/>
    <w:rsid w:val="008A143F"/>
    <w:rsid w:val="008A32CA"/>
    <w:rsid w:val="008A3340"/>
    <w:rsid w:val="008A4C3F"/>
    <w:rsid w:val="008A7508"/>
    <w:rsid w:val="008B1E15"/>
    <w:rsid w:val="008B2DBA"/>
    <w:rsid w:val="008C24EF"/>
    <w:rsid w:val="008C3C9F"/>
    <w:rsid w:val="008C55EE"/>
    <w:rsid w:val="008D6958"/>
    <w:rsid w:val="008D763C"/>
    <w:rsid w:val="008D7B8D"/>
    <w:rsid w:val="008F069A"/>
    <w:rsid w:val="008F59ED"/>
    <w:rsid w:val="00902840"/>
    <w:rsid w:val="00905C61"/>
    <w:rsid w:val="0091065B"/>
    <w:rsid w:val="00912116"/>
    <w:rsid w:val="009171BC"/>
    <w:rsid w:val="009205BE"/>
    <w:rsid w:val="009272C6"/>
    <w:rsid w:val="009278E7"/>
    <w:rsid w:val="00930853"/>
    <w:rsid w:val="00930A8F"/>
    <w:rsid w:val="00932061"/>
    <w:rsid w:val="009337DE"/>
    <w:rsid w:val="00934190"/>
    <w:rsid w:val="00936401"/>
    <w:rsid w:val="009367FB"/>
    <w:rsid w:val="00942FA0"/>
    <w:rsid w:val="00944769"/>
    <w:rsid w:val="0095115F"/>
    <w:rsid w:val="00952693"/>
    <w:rsid w:val="00954F9C"/>
    <w:rsid w:val="00960C71"/>
    <w:rsid w:val="009629A7"/>
    <w:rsid w:val="00964B0D"/>
    <w:rsid w:val="00974184"/>
    <w:rsid w:val="00974D97"/>
    <w:rsid w:val="00975733"/>
    <w:rsid w:val="00975A3A"/>
    <w:rsid w:val="00976DB8"/>
    <w:rsid w:val="00977763"/>
    <w:rsid w:val="009804A3"/>
    <w:rsid w:val="00982BA2"/>
    <w:rsid w:val="0098314D"/>
    <w:rsid w:val="00983945"/>
    <w:rsid w:val="00986D02"/>
    <w:rsid w:val="00990381"/>
    <w:rsid w:val="00990E0C"/>
    <w:rsid w:val="009B3C27"/>
    <w:rsid w:val="009B3CDC"/>
    <w:rsid w:val="009B49FA"/>
    <w:rsid w:val="009B537D"/>
    <w:rsid w:val="009C6170"/>
    <w:rsid w:val="009D0B16"/>
    <w:rsid w:val="009D38F7"/>
    <w:rsid w:val="009D6CC5"/>
    <w:rsid w:val="009E04F3"/>
    <w:rsid w:val="009E0CD2"/>
    <w:rsid w:val="009E217B"/>
    <w:rsid w:val="009E3D9A"/>
    <w:rsid w:val="009F57A7"/>
    <w:rsid w:val="009F6258"/>
    <w:rsid w:val="009F6828"/>
    <w:rsid w:val="009F78FF"/>
    <w:rsid w:val="00A04CEE"/>
    <w:rsid w:val="00A063D8"/>
    <w:rsid w:val="00A11AB0"/>
    <w:rsid w:val="00A239CA"/>
    <w:rsid w:val="00A2501A"/>
    <w:rsid w:val="00A26311"/>
    <w:rsid w:val="00A27227"/>
    <w:rsid w:val="00A32701"/>
    <w:rsid w:val="00A36D19"/>
    <w:rsid w:val="00A468D9"/>
    <w:rsid w:val="00A50E1E"/>
    <w:rsid w:val="00A50E4C"/>
    <w:rsid w:val="00A570A3"/>
    <w:rsid w:val="00A574A0"/>
    <w:rsid w:val="00A604A0"/>
    <w:rsid w:val="00A61EE4"/>
    <w:rsid w:val="00A643CE"/>
    <w:rsid w:val="00A6573E"/>
    <w:rsid w:val="00A679BE"/>
    <w:rsid w:val="00A9022A"/>
    <w:rsid w:val="00AA1DCF"/>
    <w:rsid w:val="00AA4077"/>
    <w:rsid w:val="00AA4A7B"/>
    <w:rsid w:val="00AA6296"/>
    <w:rsid w:val="00AB1C6F"/>
    <w:rsid w:val="00AB495F"/>
    <w:rsid w:val="00AC3561"/>
    <w:rsid w:val="00AC4ACC"/>
    <w:rsid w:val="00AC5F7B"/>
    <w:rsid w:val="00AC65E6"/>
    <w:rsid w:val="00AC791B"/>
    <w:rsid w:val="00AD0DD4"/>
    <w:rsid w:val="00AD2064"/>
    <w:rsid w:val="00AD3306"/>
    <w:rsid w:val="00AD6051"/>
    <w:rsid w:val="00AE4E25"/>
    <w:rsid w:val="00AF6053"/>
    <w:rsid w:val="00AF640A"/>
    <w:rsid w:val="00B00886"/>
    <w:rsid w:val="00B0201B"/>
    <w:rsid w:val="00B14849"/>
    <w:rsid w:val="00B16824"/>
    <w:rsid w:val="00B21528"/>
    <w:rsid w:val="00B25D0D"/>
    <w:rsid w:val="00B33E2D"/>
    <w:rsid w:val="00B42128"/>
    <w:rsid w:val="00B52957"/>
    <w:rsid w:val="00B65E26"/>
    <w:rsid w:val="00B71FC4"/>
    <w:rsid w:val="00B80CF7"/>
    <w:rsid w:val="00B81856"/>
    <w:rsid w:val="00B82B2B"/>
    <w:rsid w:val="00B92069"/>
    <w:rsid w:val="00BA0175"/>
    <w:rsid w:val="00BB2B17"/>
    <w:rsid w:val="00BB2DDB"/>
    <w:rsid w:val="00BB4496"/>
    <w:rsid w:val="00BB4F5A"/>
    <w:rsid w:val="00BB6F7A"/>
    <w:rsid w:val="00BC4809"/>
    <w:rsid w:val="00BC49C6"/>
    <w:rsid w:val="00BC614B"/>
    <w:rsid w:val="00BD3F19"/>
    <w:rsid w:val="00BD6A70"/>
    <w:rsid w:val="00BD71AF"/>
    <w:rsid w:val="00BD7FB2"/>
    <w:rsid w:val="00BE2F82"/>
    <w:rsid w:val="00BE4103"/>
    <w:rsid w:val="00BE4DE4"/>
    <w:rsid w:val="00BE5611"/>
    <w:rsid w:val="00BF1B67"/>
    <w:rsid w:val="00BF3627"/>
    <w:rsid w:val="00BF4B8D"/>
    <w:rsid w:val="00C033E1"/>
    <w:rsid w:val="00C03576"/>
    <w:rsid w:val="00C0606C"/>
    <w:rsid w:val="00C101C1"/>
    <w:rsid w:val="00C15D41"/>
    <w:rsid w:val="00C17484"/>
    <w:rsid w:val="00C216A2"/>
    <w:rsid w:val="00C2265A"/>
    <w:rsid w:val="00C30E2E"/>
    <w:rsid w:val="00C35B1B"/>
    <w:rsid w:val="00C41776"/>
    <w:rsid w:val="00C4341E"/>
    <w:rsid w:val="00C44C1C"/>
    <w:rsid w:val="00C477B3"/>
    <w:rsid w:val="00C50A82"/>
    <w:rsid w:val="00C50AA5"/>
    <w:rsid w:val="00C52C3D"/>
    <w:rsid w:val="00C52D17"/>
    <w:rsid w:val="00C53D7F"/>
    <w:rsid w:val="00C626A0"/>
    <w:rsid w:val="00C63C36"/>
    <w:rsid w:val="00C73CDE"/>
    <w:rsid w:val="00C81E55"/>
    <w:rsid w:val="00C85F7E"/>
    <w:rsid w:val="00C93A2A"/>
    <w:rsid w:val="00CA00D7"/>
    <w:rsid w:val="00CA37E7"/>
    <w:rsid w:val="00CA6372"/>
    <w:rsid w:val="00CB4237"/>
    <w:rsid w:val="00CB43BC"/>
    <w:rsid w:val="00CB6B7A"/>
    <w:rsid w:val="00CC4276"/>
    <w:rsid w:val="00CC55B5"/>
    <w:rsid w:val="00CC61C5"/>
    <w:rsid w:val="00CC7A91"/>
    <w:rsid w:val="00CD0A93"/>
    <w:rsid w:val="00CD23F5"/>
    <w:rsid w:val="00CE2DCE"/>
    <w:rsid w:val="00CE4E93"/>
    <w:rsid w:val="00CE68CD"/>
    <w:rsid w:val="00CE7EAF"/>
    <w:rsid w:val="00CF7B8A"/>
    <w:rsid w:val="00CF7D75"/>
    <w:rsid w:val="00D045FE"/>
    <w:rsid w:val="00D069D9"/>
    <w:rsid w:val="00D160D0"/>
    <w:rsid w:val="00D22362"/>
    <w:rsid w:val="00D2411D"/>
    <w:rsid w:val="00D253E9"/>
    <w:rsid w:val="00D31BBF"/>
    <w:rsid w:val="00D346BC"/>
    <w:rsid w:val="00D364C1"/>
    <w:rsid w:val="00D5056E"/>
    <w:rsid w:val="00D51ACB"/>
    <w:rsid w:val="00D53F77"/>
    <w:rsid w:val="00D56C59"/>
    <w:rsid w:val="00D63295"/>
    <w:rsid w:val="00D63AEF"/>
    <w:rsid w:val="00D71800"/>
    <w:rsid w:val="00D84819"/>
    <w:rsid w:val="00D85AAA"/>
    <w:rsid w:val="00D933A2"/>
    <w:rsid w:val="00DA0348"/>
    <w:rsid w:val="00DB050C"/>
    <w:rsid w:val="00DB2819"/>
    <w:rsid w:val="00DB464E"/>
    <w:rsid w:val="00DB5B0F"/>
    <w:rsid w:val="00DC0865"/>
    <w:rsid w:val="00DC5F4B"/>
    <w:rsid w:val="00DE483F"/>
    <w:rsid w:val="00DE5122"/>
    <w:rsid w:val="00DF5817"/>
    <w:rsid w:val="00E013D9"/>
    <w:rsid w:val="00E03707"/>
    <w:rsid w:val="00E16313"/>
    <w:rsid w:val="00E20B42"/>
    <w:rsid w:val="00E24ACD"/>
    <w:rsid w:val="00E256D5"/>
    <w:rsid w:val="00E261F1"/>
    <w:rsid w:val="00E30A55"/>
    <w:rsid w:val="00E31449"/>
    <w:rsid w:val="00E326CB"/>
    <w:rsid w:val="00E336AE"/>
    <w:rsid w:val="00E368BA"/>
    <w:rsid w:val="00E4399B"/>
    <w:rsid w:val="00E47F91"/>
    <w:rsid w:val="00E52EB1"/>
    <w:rsid w:val="00E5717A"/>
    <w:rsid w:val="00E6069A"/>
    <w:rsid w:val="00E62AF2"/>
    <w:rsid w:val="00E636C2"/>
    <w:rsid w:val="00E66281"/>
    <w:rsid w:val="00E676CD"/>
    <w:rsid w:val="00E67FFE"/>
    <w:rsid w:val="00E75511"/>
    <w:rsid w:val="00E831CA"/>
    <w:rsid w:val="00E86DF2"/>
    <w:rsid w:val="00E912B6"/>
    <w:rsid w:val="00EA0E2C"/>
    <w:rsid w:val="00EA1126"/>
    <w:rsid w:val="00EA3E15"/>
    <w:rsid w:val="00EB018D"/>
    <w:rsid w:val="00EB09D0"/>
    <w:rsid w:val="00EB0EC2"/>
    <w:rsid w:val="00EB507F"/>
    <w:rsid w:val="00EB50E7"/>
    <w:rsid w:val="00EB6043"/>
    <w:rsid w:val="00EC57BC"/>
    <w:rsid w:val="00ED4CB3"/>
    <w:rsid w:val="00ED7FA6"/>
    <w:rsid w:val="00EE033F"/>
    <w:rsid w:val="00EE0B2F"/>
    <w:rsid w:val="00EE58D6"/>
    <w:rsid w:val="00EF2708"/>
    <w:rsid w:val="00EF2F35"/>
    <w:rsid w:val="00EF575B"/>
    <w:rsid w:val="00F02BC8"/>
    <w:rsid w:val="00F03C12"/>
    <w:rsid w:val="00F04970"/>
    <w:rsid w:val="00F07908"/>
    <w:rsid w:val="00F07D02"/>
    <w:rsid w:val="00F14171"/>
    <w:rsid w:val="00F15129"/>
    <w:rsid w:val="00F224DE"/>
    <w:rsid w:val="00F236F9"/>
    <w:rsid w:val="00F33AB9"/>
    <w:rsid w:val="00F3696E"/>
    <w:rsid w:val="00F36F02"/>
    <w:rsid w:val="00F40950"/>
    <w:rsid w:val="00F41492"/>
    <w:rsid w:val="00F43421"/>
    <w:rsid w:val="00F43AF7"/>
    <w:rsid w:val="00F45E81"/>
    <w:rsid w:val="00F516DE"/>
    <w:rsid w:val="00F53259"/>
    <w:rsid w:val="00F55140"/>
    <w:rsid w:val="00F56146"/>
    <w:rsid w:val="00F60827"/>
    <w:rsid w:val="00F85DEE"/>
    <w:rsid w:val="00F9417E"/>
    <w:rsid w:val="00F95835"/>
    <w:rsid w:val="00F96FF8"/>
    <w:rsid w:val="00FA314F"/>
    <w:rsid w:val="00FB2984"/>
    <w:rsid w:val="00FB451F"/>
    <w:rsid w:val="00FB769B"/>
    <w:rsid w:val="00FC1054"/>
    <w:rsid w:val="00FC6AE2"/>
    <w:rsid w:val="00FD05D9"/>
    <w:rsid w:val="00FD0A53"/>
    <w:rsid w:val="00FE2F72"/>
    <w:rsid w:val="00FF1C7C"/>
    <w:rsid w:val="00FF46DA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BD0006"/>
  <w14:defaultImageDpi w14:val="0"/>
  <w15:docId w15:val="{65AC5EC0-0740-48D5-98F2-F8311311B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GB" w:eastAsia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  <w:lang w:val="de-DE" w:eastAsia="de-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FootnoteText">
    <w:name w:val="footnote text"/>
    <w:aliases w:val="Footnote Text Char"/>
    <w:basedOn w:val="Normal"/>
    <w:link w:val="FootnoteTextChar1"/>
    <w:uiPriority w:val="99"/>
    <w:semiHidden/>
    <w:rsid w:val="00641000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semiHidden/>
    <w:locked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641000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64100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410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641000"/>
    <w:pPr>
      <w:jc w:val="center"/>
    </w:pPr>
    <w:rPr>
      <w:b/>
      <w:bCs/>
      <w:lang w:eastAsia="de-DE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styleId="Hyperlink">
    <w:name w:val="Hyperlink"/>
    <w:basedOn w:val="DefaultParagraphFont"/>
    <w:uiPriority w:val="99"/>
    <w:rsid w:val="00641000"/>
    <w:rPr>
      <w:rFonts w:cs="Times New Roman"/>
      <w:color w:val="0000FF"/>
      <w:u w:val="single"/>
    </w:rPr>
  </w:style>
  <w:style w:type="paragraph" w:customStyle="1" w:styleId="CharChar1Char1CharChar">
    <w:name w:val="Char Char1 Char1 Char Char"/>
    <w:basedOn w:val="Normal"/>
    <w:uiPriority w:val="99"/>
    <w:rsid w:val="00B9206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B92069"/>
    <w:pPr>
      <w:spacing w:after="0" w:line="240" w:lineRule="auto"/>
    </w:pPr>
    <w:rPr>
      <w:sz w:val="20"/>
      <w:szCs w:val="20"/>
      <w:lang w:val="en-GB" w:eastAsia="en-GB"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A27227"/>
    <w:rPr>
      <w:rFonts w:cs="Times New Roman"/>
      <w:color w:val="800080"/>
      <w:u w:val="single"/>
    </w:rPr>
  </w:style>
  <w:style w:type="character" w:styleId="CommentReference">
    <w:name w:val="annotation reference"/>
    <w:basedOn w:val="DefaultParagraphFont"/>
    <w:uiPriority w:val="99"/>
    <w:semiHidden/>
    <w:rsid w:val="00E20B4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20B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20B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99"/>
    <w:qFormat/>
    <w:rsid w:val="005565C3"/>
    <w:rPr>
      <w:rFonts w:cs="Times New Roman"/>
      <w:b/>
      <w:bCs/>
    </w:rPr>
  </w:style>
  <w:style w:type="paragraph" w:styleId="Revision">
    <w:name w:val="Revision"/>
    <w:hidden/>
    <w:uiPriority w:val="99"/>
    <w:semiHidden/>
    <w:rsid w:val="00142A93"/>
    <w:pPr>
      <w:spacing w:after="0" w:line="240" w:lineRule="auto"/>
    </w:pPr>
    <w:rPr>
      <w:sz w:val="24"/>
      <w:szCs w:val="24"/>
      <w:lang w:val="en-GB" w:eastAsia="en-GB" w:bidi="ar-SA"/>
    </w:rPr>
  </w:style>
  <w:style w:type="paragraph" w:styleId="BodyText">
    <w:name w:val="Body Text"/>
    <w:basedOn w:val="Normal"/>
    <w:link w:val="BodyTextChar"/>
    <w:uiPriority w:val="99"/>
    <w:rsid w:val="00045E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045E2C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26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50778-97B1-44C8-A69B-2479DF9C5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0</DocSecurity>
  <Lines>25</Lines>
  <Paragraphs>7</Paragraphs>
  <ScaleCrop>false</ScaleCrop>
  <Company>European Commission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ERC Advanced Grant</dc:title>
  <dc:subject/>
  <dc:creator>KULCSAR Agnes (ERCEA)</dc:creator>
  <cp:keywords/>
  <dc:description/>
  <cp:lastModifiedBy>Michal Lotem</cp:lastModifiedBy>
  <cp:revision>2</cp:revision>
  <cp:lastPrinted>2017-07-11T07:41:00Z</cp:lastPrinted>
  <dcterms:created xsi:type="dcterms:W3CDTF">2024-12-03T08:44:00Z</dcterms:created>
  <dcterms:modified xsi:type="dcterms:W3CDTF">2024-12-03T08:44:00Z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2023-05-11T14:27:49Z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5d389265-e675-4d60-bcfd-58aab99a1291</vt:lpwstr>
  </property>
  <property fmtid="{D5CDD505-2E9C-101B-9397-08002B2CF9AE}" pid="8" name="MSIP_Label_6bd9ddd1-4d20-43f6-abfa-fc3c07406f94_ContentBits">
    <vt:lpwstr>0</vt:lpwstr>
  </property>
</Properties>
</file>